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04375" w:rsidRPr="009E0012" w14:paraId="0BD8BD53" w14:textId="77777777" w:rsidTr="00AA6D20">
        <w:tc>
          <w:tcPr>
            <w:tcW w:w="4672" w:type="dxa"/>
          </w:tcPr>
          <w:p w14:paraId="572CE046" w14:textId="77777777" w:rsidR="00904375" w:rsidRPr="009E0012" w:rsidRDefault="00904375" w:rsidP="00AA6D20">
            <w:pPr>
              <w:rPr>
                <w:color w:val="000000" w:themeColor="text1"/>
                <w:sz w:val="26"/>
                <w:szCs w:val="26"/>
              </w:rPr>
            </w:pPr>
          </w:p>
        </w:tc>
        <w:tc>
          <w:tcPr>
            <w:tcW w:w="4673" w:type="dxa"/>
          </w:tcPr>
          <w:p w14:paraId="6FA4C341" w14:textId="05FA1334" w:rsidR="00904375" w:rsidRPr="009E0012" w:rsidRDefault="00904375" w:rsidP="00AA6D20">
            <w:pPr>
              <w:ind w:left="410"/>
              <w:rPr>
                <w:color w:val="000000" w:themeColor="text1"/>
                <w:sz w:val="26"/>
                <w:szCs w:val="26"/>
              </w:rPr>
            </w:pPr>
            <w:r w:rsidRPr="009E0012">
              <w:rPr>
                <w:color w:val="000000" w:themeColor="text1"/>
                <w:sz w:val="26"/>
                <w:szCs w:val="26"/>
              </w:rPr>
              <w:t xml:space="preserve">Додаток </w:t>
            </w:r>
            <w:r w:rsidR="00BC4EC7" w:rsidRPr="009E0012">
              <w:rPr>
                <w:color w:val="000000" w:themeColor="text1"/>
                <w:sz w:val="26"/>
                <w:szCs w:val="26"/>
              </w:rPr>
              <w:t>1</w:t>
            </w:r>
            <w:r w:rsidRPr="009E0012">
              <w:rPr>
                <w:color w:val="000000" w:themeColor="text1"/>
                <w:sz w:val="26"/>
                <w:szCs w:val="26"/>
              </w:rPr>
              <w:t xml:space="preserve"> </w:t>
            </w:r>
          </w:p>
          <w:p w14:paraId="1EE38F0C" w14:textId="77777777" w:rsidR="00904375" w:rsidRPr="009E0012" w:rsidRDefault="00904375" w:rsidP="00AA6D20">
            <w:pPr>
              <w:ind w:left="410"/>
              <w:rPr>
                <w:color w:val="000000" w:themeColor="text1"/>
                <w:sz w:val="26"/>
                <w:szCs w:val="26"/>
              </w:rPr>
            </w:pPr>
            <w:r w:rsidRPr="009E0012">
              <w:rPr>
                <w:color w:val="000000" w:themeColor="text1"/>
                <w:sz w:val="26"/>
                <w:szCs w:val="26"/>
              </w:rPr>
              <w:t>до рішення виконавчого комітету</w:t>
            </w:r>
          </w:p>
          <w:p w14:paraId="1AF391B5" w14:textId="420490C5" w:rsidR="00904375" w:rsidRPr="009E0012" w:rsidRDefault="00465AD8" w:rsidP="00AA6D20">
            <w:pPr>
              <w:ind w:left="410"/>
              <w:rPr>
                <w:color w:val="000000" w:themeColor="text1"/>
                <w:sz w:val="26"/>
                <w:szCs w:val="26"/>
              </w:rPr>
            </w:pPr>
            <w:r w:rsidRPr="009E0012">
              <w:rPr>
                <w:color w:val="000000" w:themeColor="text1"/>
                <w:sz w:val="26"/>
                <w:szCs w:val="26"/>
              </w:rPr>
              <w:t>Піщанської сільської</w:t>
            </w:r>
            <w:r w:rsidR="00904375" w:rsidRPr="009E0012">
              <w:rPr>
                <w:color w:val="000000" w:themeColor="text1"/>
                <w:sz w:val="26"/>
                <w:szCs w:val="26"/>
              </w:rPr>
              <w:t xml:space="preserve"> ради </w:t>
            </w:r>
          </w:p>
          <w:p w14:paraId="0D299823" w14:textId="72B547D0" w:rsidR="00904375" w:rsidRPr="009E0012" w:rsidRDefault="00B21C0E" w:rsidP="00AA6D20">
            <w:pPr>
              <w:ind w:left="410"/>
              <w:rPr>
                <w:color w:val="000000" w:themeColor="text1"/>
                <w:sz w:val="26"/>
                <w:szCs w:val="26"/>
              </w:rPr>
            </w:pPr>
            <w:r w:rsidRPr="009E0012">
              <w:rPr>
                <w:color w:val="000000" w:themeColor="text1"/>
                <w:sz w:val="26"/>
                <w:szCs w:val="26"/>
              </w:rPr>
              <w:t xml:space="preserve"> від </w:t>
            </w:r>
            <w:r w:rsidR="00465AD8" w:rsidRPr="009E0012">
              <w:rPr>
                <w:color w:val="000000" w:themeColor="text1"/>
                <w:sz w:val="26"/>
                <w:szCs w:val="26"/>
              </w:rPr>
              <w:t>26.05.2023</w:t>
            </w:r>
            <w:r w:rsidRPr="009E0012">
              <w:rPr>
                <w:color w:val="000000" w:themeColor="text1"/>
                <w:sz w:val="26"/>
                <w:szCs w:val="26"/>
              </w:rPr>
              <w:t xml:space="preserve">  №  </w:t>
            </w:r>
            <w:r w:rsidR="009E0012" w:rsidRPr="009E0012">
              <w:rPr>
                <w:color w:val="000000" w:themeColor="text1"/>
                <w:sz w:val="26"/>
                <w:szCs w:val="26"/>
              </w:rPr>
              <w:t>118</w:t>
            </w:r>
          </w:p>
          <w:p w14:paraId="0FBE1FDB" w14:textId="77777777" w:rsidR="00904375" w:rsidRPr="009E0012" w:rsidRDefault="00904375" w:rsidP="00AA6D20">
            <w:pPr>
              <w:rPr>
                <w:color w:val="000000" w:themeColor="text1"/>
                <w:sz w:val="26"/>
                <w:szCs w:val="26"/>
              </w:rPr>
            </w:pPr>
          </w:p>
        </w:tc>
      </w:tr>
    </w:tbl>
    <w:p w14:paraId="14E3C570" w14:textId="77777777" w:rsidR="00904375" w:rsidRPr="009E0012" w:rsidRDefault="00904375" w:rsidP="00904375">
      <w:pPr>
        <w:rPr>
          <w:color w:val="000000" w:themeColor="text1"/>
          <w:sz w:val="26"/>
          <w:szCs w:val="26"/>
        </w:rPr>
      </w:pPr>
    </w:p>
    <w:p w14:paraId="011A1A94" w14:textId="77777777" w:rsidR="00904375" w:rsidRPr="009E0012" w:rsidRDefault="00904375" w:rsidP="00904375">
      <w:pPr>
        <w:jc w:val="center"/>
        <w:rPr>
          <w:color w:val="000000" w:themeColor="text1"/>
          <w:sz w:val="26"/>
          <w:szCs w:val="26"/>
        </w:rPr>
      </w:pPr>
      <w:r w:rsidRPr="009E0012">
        <w:rPr>
          <w:color w:val="000000" w:themeColor="text1"/>
          <w:sz w:val="26"/>
          <w:szCs w:val="26"/>
        </w:rPr>
        <w:t xml:space="preserve">Положення </w:t>
      </w:r>
    </w:p>
    <w:p w14:paraId="617A5EC7" w14:textId="65FBBEAC" w:rsidR="00904375" w:rsidRPr="009E0012" w:rsidRDefault="00904375" w:rsidP="00904375">
      <w:pPr>
        <w:jc w:val="center"/>
        <w:rPr>
          <w:color w:val="000000" w:themeColor="text1"/>
          <w:sz w:val="26"/>
          <w:szCs w:val="26"/>
        </w:rPr>
      </w:pPr>
      <w:r w:rsidRPr="009E0012">
        <w:rPr>
          <w:color w:val="000000" w:themeColor="text1"/>
          <w:sz w:val="26"/>
          <w:szCs w:val="26"/>
        </w:rPr>
        <w:t xml:space="preserve">про </w:t>
      </w:r>
      <w:bookmarkStart w:id="0" w:name="_Hlk135223775"/>
      <w:r w:rsidR="009E0012" w:rsidRPr="009E0012">
        <w:rPr>
          <w:color w:val="000000" w:themeColor="text1"/>
          <w:sz w:val="26"/>
          <w:szCs w:val="26"/>
        </w:rPr>
        <w:t>К</w:t>
      </w:r>
      <w:r w:rsidRPr="009E0012">
        <w:rPr>
          <w:color w:val="000000" w:themeColor="text1"/>
          <w:sz w:val="26"/>
          <w:szCs w:val="26"/>
        </w:rPr>
        <w:t xml:space="preserve">омісію з розгляду питань надання компенсації для відновлення окремих категорій об’єктів нерухомого майна, розташованого в </w:t>
      </w:r>
      <w:r w:rsidR="00465AD8" w:rsidRPr="009E0012">
        <w:rPr>
          <w:color w:val="000000" w:themeColor="text1"/>
          <w:sz w:val="26"/>
          <w:szCs w:val="26"/>
        </w:rPr>
        <w:t>Піщанської сільської</w:t>
      </w:r>
      <w:r w:rsidRPr="009E0012">
        <w:rPr>
          <w:color w:val="000000" w:themeColor="text1"/>
          <w:sz w:val="26"/>
          <w:szCs w:val="26"/>
        </w:rPr>
        <w:t xml:space="preserve"> територіальній громаді</w:t>
      </w:r>
      <w:r w:rsidR="00562597" w:rsidRPr="009E0012">
        <w:rPr>
          <w:color w:val="000000" w:themeColor="text1"/>
          <w:sz w:val="26"/>
          <w:szCs w:val="26"/>
        </w:rPr>
        <w:t>,</w:t>
      </w:r>
      <w:r w:rsidRPr="009E0012">
        <w:rPr>
          <w:color w:val="000000" w:themeColor="text1"/>
          <w:sz w:val="26"/>
          <w:szCs w:val="26"/>
        </w:rPr>
        <w:t xml:space="preserve"> знищеного та/або пошкодженого внаслідок бойових дій, терористичних актів, диверсій, спричинених збройною агресією Російської Федерації</w:t>
      </w:r>
    </w:p>
    <w:p w14:paraId="2E92EF48" w14:textId="77777777" w:rsidR="00904375" w:rsidRPr="009E0012" w:rsidRDefault="00904375" w:rsidP="00904375">
      <w:pPr>
        <w:jc w:val="center"/>
        <w:rPr>
          <w:color w:val="000000" w:themeColor="text1"/>
          <w:sz w:val="26"/>
          <w:szCs w:val="26"/>
        </w:rPr>
      </w:pPr>
    </w:p>
    <w:bookmarkEnd w:id="0"/>
    <w:p w14:paraId="55F26D2E" w14:textId="119502F8" w:rsidR="00904375" w:rsidRPr="009E0012" w:rsidRDefault="00904375" w:rsidP="00904375">
      <w:pPr>
        <w:ind w:firstLine="426"/>
        <w:jc w:val="both"/>
        <w:rPr>
          <w:color w:val="000000" w:themeColor="text1"/>
          <w:sz w:val="26"/>
          <w:szCs w:val="26"/>
        </w:rPr>
      </w:pPr>
      <w:r w:rsidRPr="009E0012">
        <w:rPr>
          <w:color w:val="000000" w:themeColor="text1"/>
          <w:sz w:val="26"/>
          <w:szCs w:val="26"/>
        </w:rPr>
        <w:t xml:space="preserve">Положення прийнято на виконання вимог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постанови Кабінету Міністрів України від 21.04.2023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r w:rsidR="006548FA" w:rsidRPr="009E0012">
        <w:rPr>
          <w:color w:val="000000" w:themeColor="text1"/>
          <w:sz w:val="26"/>
          <w:szCs w:val="26"/>
        </w:rPr>
        <w:t>«</w:t>
      </w:r>
      <w:proofErr w:type="spellStart"/>
      <w:r w:rsidRPr="009E0012">
        <w:rPr>
          <w:color w:val="000000" w:themeColor="text1"/>
          <w:sz w:val="26"/>
          <w:szCs w:val="26"/>
        </w:rPr>
        <w:t>єВідновлення</w:t>
      </w:r>
      <w:proofErr w:type="spellEnd"/>
      <w:r w:rsidRPr="009E0012">
        <w:rPr>
          <w:color w:val="000000" w:themeColor="text1"/>
          <w:sz w:val="26"/>
          <w:szCs w:val="26"/>
        </w:rPr>
        <w:t>»</w:t>
      </w:r>
      <w:r w:rsidR="006548FA" w:rsidRPr="009E0012">
        <w:rPr>
          <w:color w:val="000000" w:themeColor="text1"/>
          <w:sz w:val="26"/>
          <w:szCs w:val="26"/>
        </w:rPr>
        <w:t>».</w:t>
      </w:r>
    </w:p>
    <w:p w14:paraId="50535740" w14:textId="77777777" w:rsidR="00904375" w:rsidRPr="009E0012" w:rsidRDefault="00904375" w:rsidP="00904375">
      <w:pPr>
        <w:ind w:firstLine="426"/>
        <w:jc w:val="both"/>
        <w:rPr>
          <w:color w:val="000000" w:themeColor="text1"/>
          <w:sz w:val="26"/>
          <w:szCs w:val="26"/>
        </w:rPr>
      </w:pPr>
    </w:p>
    <w:p w14:paraId="28470E6A" w14:textId="30C31682" w:rsidR="00904375" w:rsidRPr="009E0012" w:rsidRDefault="00904375" w:rsidP="00904375">
      <w:pPr>
        <w:ind w:firstLine="426"/>
        <w:jc w:val="both"/>
        <w:rPr>
          <w:color w:val="000000" w:themeColor="text1"/>
          <w:sz w:val="26"/>
          <w:szCs w:val="26"/>
          <w:shd w:val="clear" w:color="auto" w:fill="FFFFE2"/>
        </w:rPr>
      </w:pPr>
      <w:r w:rsidRPr="009E0012">
        <w:rPr>
          <w:color w:val="000000" w:themeColor="text1"/>
          <w:sz w:val="26"/>
          <w:szCs w:val="26"/>
          <w:shd w:val="clear" w:color="auto" w:fill="FFFFE2"/>
        </w:rPr>
        <w:t>1</w:t>
      </w:r>
      <w:r w:rsidRPr="009E0012">
        <w:rPr>
          <w:color w:val="000000" w:themeColor="text1"/>
          <w:sz w:val="26"/>
          <w:szCs w:val="26"/>
        </w:rPr>
        <w:t>. У цьому Положенні  терміни вживаються у значеннях, наведених у </w:t>
      </w:r>
      <w:hyperlink r:id="rId6" w:tgtFrame="_blank" w:history="1">
        <w:r w:rsidRPr="009E0012">
          <w:rPr>
            <w:rStyle w:val="a3"/>
            <w:color w:val="000000" w:themeColor="text1"/>
            <w:sz w:val="26"/>
            <w:szCs w:val="26"/>
            <w:u w:val="none"/>
          </w:rPr>
          <w:t>Цивільному кодексі України</w:t>
        </w:r>
      </w:hyperlink>
      <w:r w:rsidRPr="009E0012">
        <w:rPr>
          <w:color w:val="000000" w:themeColor="text1"/>
          <w:sz w:val="26"/>
          <w:szCs w:val="26"/>
        </w:rPr>
        <w:t>, законах України </w:t>
      </w:r>
      <w:hyperlink r:id="rId7" w:tgtFrame="_blank" w:history="1">
        <w:r w:rsidR="006548FA" w:rsidRPr="009E0012">
          <w:rPr>
            <w:rStyle w:val="a3"/>
            <w:color w:val="000000" w:themeColor="text1"/>
            <w:sz w:val="26"/>
            <w:szCs w:val="26"/>
            <w:u w:val="none"/>
          </w:rPr>
          <w:t>"</w:t>
        </w:r>
        <w:r w:rsidRPr="009E0012">
          <w:rPr>
            <w:rStyle w:val="a3"/>
            <w:color w:val="000000" w:themeColor="text1"/>
            <w:sz w:val="26"/>
            <w:szCs w:val="26"/>
            <w:u w:val="none"/>
          </w:rPr>
          <w:t>Про публічні електронні реєстри"</w:t>
        </w:r>
      </w:hyperlink>
      <w:r w:rsidRPr="009E0012">
        <w:rPr>
          <w:color w:val="000000" w:themeColor="text1"/>
          <w:sz w:val="26"/>
          <w:szCs w:val="26"/>
        </w:rPr>
        <w:t>, </w:t>
      </w:r>
      <w:hyperlink r:id="rId8" w:tgtFrame="_blank" w:history="1">
        <w:r w:rsidRPr="009E0012">
          <w:rPr>
            <w:rStyle w:val="a3"/>
            <w:color w:val="000000" w:themeColor="text1"/>
            <w:sz w:val="26"/>
            <w:szCs w:val="26"/>
            <w:u w:val="none"/>
          </w:rPr>
          <w:t>"Про електронні довірчі послуги"</w:t>
        </w:r>
      </w:hyperlink>
      <w:r w:rsidRPr="009E0012">
        <w:rPr>
          <w:color w:val="000000" w:themeColor="text1"/>
          <w:sz w:val="26"/>
          <w:szCs w:val="26"/>
        </w:rPr>
        <w:t>, </w:t>
      </w:r>
      <w:hyperlink r:id="rId9" w:tgtFrame="_blank" w:history="1">
        <w:r w:rsidRPr="009E0012">
          <w:rPr>
            <w:rStyle w:val="a3"/>
            <w:color w:val="000000" w:themeColor="text1"/>
            <w:sz w:val="26"/>
            <w:szCs w:val="26"/>
            <w:u w:val="none"/>
          </w:rPr>
          <w:t>"Про надання публічних (електронних публічних) послуг щодо декларування та реєстрації місця проживання в Україні"</w:t>
        </w:r>
      </w:hyperlink>
      <w:r w:rsidRPr="009E0012">
        <w:rPr>
          <w:color w:val="000000" w:themeColor="text1"/>
          <w:sz w:val="26"/>
          <w:szCs w:val="26"/>
        </w:rPr>
        <w:t>, </w:t>
      </w:r>
      <w:hyperlink r:id="rId10" w:tgtFrame="_blank" w:history="1">
        <w:r w:rsidRPr="009E0012">
          <w:rPr>
            <w:rStyle w:val="a3"/>
            <w:color w:val="000000" w:themeColor="text1"/>
            <w:sz w:val="26"/>
            <w:szCs w:val="26"/>
            <w:u w:val="none"/>
          </w:rPr>
          <w:t>"Про особливості надання публічних (електронних публічних) послуг"</w:t>
        </w:r>
      </w:hyperlink>
      <w:r w:rsidRPr="009E0012">
        <w:rPr>
          <w:color w:val="000000" w:themeColor="text1"/>
          <w:sz w:val="26"/>
          <w:szCs w:val="26"/>
        </w:rPr>
        <w:t>, </w:t>
      </w:r>
      <w:hyperlink r:id="rId11" w:tgtFrame="_blank" w:history="1">
        <w:r w:rsidRPr="009E0012">
          <w:rPr>
            <w:rStyle w:val="a3"/>
            <w:color w:val="000000" w:themeColor="text1"/>
            <w:sz w:val="26"/>
            <w:szCs w:val="26"/>
            <w:u w:val="none"/>
          </w:rPr>
          <w:t>"Про оборону України"</w:t>
        </w:r>
      </w:hyperlink>
      <w:r w:rsidRPr="009E0012">
        <w:rPr>
          <w:color w:val="000000" w:themeColor="text1"/>
          <w:sz w:val="26"/>
          <w:szCs w:val="26"/>
        </w:rPr>
        <w:t>, </w:t>
      </w:r>
      <w:hyperlink r:id="rId12" w:tgtFrame="_blank" w:history="1">
        <w:r w:rsidRPr="009E0012">
          <w:rPr>
            <w:rStyle w:val="a3"/>
            <w:color w:val="000000" w:themeColor="text1"/>
            <w:sz w:val="26"/>
            <w:szCs w:val="26"/>
            <w:u w:val="none"/>
          </w:rPr>
          <w:t>"Про забезпечення прав і свобод громадян та правовий режим на тимчасово окупованій території України"</w:t>
        </w:r>
      </w:hyperlink>
      <w:r w:rsidRPr="009E0012">
        <w:rPr>
          <w:color w:val="000000" w:themeColor="text1"/>
          <w:sz w:val="26"/>
          <w:szCs w:val="26"/>
        </w:rPr>
        <w:t>, </w:t>
      </w:r>
      <w:hyperlink r:id="rId13" w:tgtFrame="_blank" w:history="1">
        <w:r w:rsidRPr="009E0012">
          <w:rPr>
            <w:rStyle w:val="a3"/>
            <w:color w:val="000000" w:themeColor="text1"/>
            <w:sz w:val="26"/>
            <w:szCs w:val="26"/>
            <w:u w:val="none"/>
          </w:rPr>
          <w:t>"Про забезпечення прав і свобод внутрішньо переміщених осіб"</w:t>
        </w:r>
      </w:hyperlink>
      <w:r w:rsidRPr="009E0012">
        <w:rPr>
          <w:color w:val="000000" w:themeColor="text1"/>
          <w:sz w:val="26"/>
          <w:szCs w:val="26"/>
        </w:rPr>
        <w:t>, </w:t>
      </w:r>
      <w:hyperlink r:id="rId14" w:tgtFrame="_blank" w:history="1">
        <w:r w:rsidRPr="009E0012">
          <w:rPr>
            <w:rStyle w:val="a3"/>
            <w:color w:val="000000" w:themeColor="text1"/>
            <w:sz w:val="26"/>
            <w:szCs w:val="26"/>
            <w:u w:val="none"/>
          </w:rPr>
          <w:t>"Про регулювання містобудівної діяльності"</w:t>
        </w:r>
      </w:hyperlink>
      <w:r w:rsidRPr="009E0012">
        <w:rPr>
          <w:color w:val="000000" w:themeColor="text1"/>
          <w:sz w:val="26"/>
          <w:szCs w:val="26"/>
        </w:rPr>
        <w:t>, </w:t>
      </w:r>
      <w:hyperlink r:id="rId15" w:tgtFrame="_blank" w:history="1">
        <w:r w:rsidRPr="009E0012">
          <w:rPr>
            <w:rStyle w:val="a3"/>
            <w:color w:val="000000" w:themeColor="text1"/>
            <w:sz w:val="26"/>
            <w:szCs w:val="26"/>
            <w:u w:val="none"/>
          </w:rPr>
          <w:t>"Про оцінку майна, майнових прав та професійну оціночну діяльність в Україні"</w:t>
        </w:r>
      </w:hyperlink>
      <w:r w:rsidRPr="009E0012">
        <w:rPr>
          <w:color w:val="000000" w:themeColor="text1"/>
          <w:sz w:val="26"/>
          <w:szCs w:val="26"/>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постанові Кабінету Міністрів України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r w:rsidR="006548FA" w:rsidRPr="009E0012">
        <w:rPr>
          <w:color w:val="000000" w:themeColor="text1"/>
          <w:sz w:val="26"/>
          <w:szCs w:val="26"/>
        </w:rPr>
        <w:t>«</w:t>
      </w:r>
      <w:proofErr w:type="spellStart"/>
      <w:r w:rsidRPr="009E0012">
        <w:rPr>
          <w:color w:val="000000" w:themeColor="text1"/>
          <w:sz w:val="26"/>
          <w:szCs w:val="26"/>
        </w:rPr>
        <w:t>єВідновлення</w:t>
      </w:r>
      <w:proofErr w:type="spellEnd"/>
      <w:r w:rsidR="006548FA" w:rsidRPr="009E0012">
        <w:rPr>
          <w:color w:val="000000" w:themeColor="text1"/>
          <w:sz w:val="26"/>
          <w:szCs w:val="26"/>
        </w:rPr>
        <w:t>»</w:t>
      </w:r>
      <w:r w:rsidRPr="009E0012">
        <w:rPr>
          <w:color w:val="000000" w:themeColor="text1"/>
          <w:sz w:val="26"/>
          <w:szCs w:val="26"/>
        </w:rPr>
        <w:t xml:space="preserve"> та інших законодавчих актах України.</w:t>
      </w:r>
    </w:p>
    <w:p w14:paraId="4900BC05" w14:textId="77777777" w:rsidR="00904375" w:rsidRPr="009E0012" w:rsidRDefault="00904375" w:rsidP="00904375">
      <w:pPr>
        <w:ind w:firstLine="426"/>
        <w:jc w:val="both"/>
        <w:rPr>
          <w:color w:val="000000" w:themeColor="text1"/>
          <w:sz w:val="26"/>
          <w:szCs w:val="26"/>
        </w:rPr>
      </w:pPr>
    </w:p>
    <w:p w14:paraId="3C39D88B" w14:textId="4118B8B5" w:rsidR="00904375" w:rsidRPr="009E0012" w:rsidRDefault="00904375" w:rsidP="00904375">
      <w:pPr>
        <w:ind w:firstLine="426"/>
        <w:jc w:val="both"/>
        <w:rPr>
          <w:color w:val="000000" w:themeColor="text1"/>
          <w:sz w:val="26"/>
          <w:szCs w:val="26"/>
        </w:rPr>
      </w:pPr>
      <w:r w:rsidRPr="009E0012">
        <w:rPr>
          <w:color w:val="000000" w:themeColor="text1"/>
          <w:sz w:val="26"/>
          <w:szCs w:val="26"/>
        </w:rPr>
        <w:t xml:space="preserve">2. Комісія з розгляду питань надання компенсації для відновлення окремих категорій об’єктів нерухомого майна, розташованого в </w:t>
      </w:r>
      <w:r w:rsidR="00465AD8" w:rsidRPr="009E0012">
        <w:rPr>
          <w:color w:val="000000" w:themeColor="text1"/>
          <w:sz w:val="26"/>
          <w:szCs w:val="26"/>
        </w:rPr>
        <w:t>Піщанській сільській</w:t>
      </w:r>
      <w:r w:rsidRPr="009E0012">
        <w:rPr>
          <w:color w:val="000000" w:themeColor="text1"/>
          <w:sz w:val="26"/>
          <w:szCs w:val="26"/>
        </w:rPr>
        <w:t xml:space="preserve"> територіальній громаді</w:t>
      </w:r>
      <w:r w:rsidR="00562597" w:rsidRPr="009E0012">
        <w:rPr>
          <w:color w:val="000000" w:themeColor="text1"/>
          <w:sz w:val="26"/>
          <w:szCs w:val="26"/>
        </w:rPr>
        <w:t>,</w:t>
      </w:r>
      <w:r w:rsidRPr="009E0012">
        <w:rPr>
          <w:color w:val="000000" w:themeColor="text1"/>
          <w:sz w:val="26"/>
          <w:szCs w:val="26"/>
        </w:rPr>
        <w:t xml:space="preserve"> знищеного та/або пошкодженого внаслідок бойових дій, </w:t>
      </w:r>
      <w:r w:rsidRPr="009E0012">
        <w:rPr>
          <w:color w:val="000000" w:themeColor="text1"/>
          <w:sz w:val="26"/>
          <w:szCs w:val="26"/>
        </w:rPr>
        <w:lastRenderedPageBreak/>
        <w:t xml:space="preserve">терористичних актів, диверсій, спричинених збройною агресією Російської Федерації  </w:t>
      </w:r>
      <w:r w:rsidRPr="009E0012">
        <w:rPr>
          <w:i/>
          <w:iCs/>
          <w:color w:val="000000" w:themeColor="text1"/>
          <w:sz w:val="26"/>
          <w:szCs w:val="26"/>
        </w:rPr>
        <w:t xml:space="preserve"> </w:t>
      </w:r>
      <w:r w:rsidRPr="009E0012">
        <w:rPr>
          <w:color w:val="000000" w:themeColor="text1"/>
          <w:sz w:val="26"/>
          <w:szCs w:val="26"/>
        </w:rPr>
        <w:t xml:space="preserve"> (надалі </w:t>
      </w:r>
      <w:r w:rsidR="00DB4298">
        <w:rPr>
          <w:color w:val="000000" w:themeColor="text1"/>
          <w:sz w:val="26"/>
          <w:szCs w:val="26"/>
        </w:rPr>
        <w:t>К</w:t>
      </w:r>
      <w:bookmarkStart w:id="1" w:name="_GoBack"/>
      <w:bookmarkEnd w:id="1"/>
      <w:r w:rsidRPr="009E0012">
        <w:rPr>
          <w:color w:val="000000" w:themeColor="text1"/>
          <w:sz w:val="26"/>
          <w:szCs w:val="26"/>
        </w:rPr>
        <w:t>омісія)  відповідно до цього положення:</w:t>
      </w:r>
    </w:p>
    <w:p w14:paraId="12352657"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 надає отримувачам компенсації вичерпну інформацію та консультації з питань отримання компенсації;</w:t>
      </w:r>
    </w:p>
    <w:p w14:paraId="1C0C82EB"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 розглядає заяви;</w:t>
      </w:r>
    </w:p>
    <w:p w14:paraId="27072466" w14:textId="14F34E35" w:rsidR="00904375" w:rsidRPr="009E0012" w:rsidRDefault="00904375" w:rsidP="00904375">
      <w:pPr>
        <w:ind w:firstLine="426"/>
        <w:jc w:val="both"/>
        <w:rPr>
          <w:color w:val="000000" w:themeColor="text1"/>
          <w:sz w:val="26"/>
          <w:szCs w:val="26"/>
        </w:rPr>
      </w:pPr>
      <w:r w:rsidRPr="009E0012">
        <w:rPr>
          <w:color w:val="000000" w:themeColor="text1"/>
          <w:sz w:val="26"/>
          <w:szCs w:val="26"/>
        </w:rPr>
        <w:t>- встановлює наявність/відсутність права та підстав для надання компенсації за пошкоджені об’єкти</w:t>
      </w:r>
      <w:r w:rsidR="00562597" w:rsidRPr="009E0012">
        <w:rPr>
          <w:color w:val="000000" w:themeColor="text1"/>
          <w:sz w:val="26"/>
          <w:szCs w:val="26"/>
        </w:rPr>
        <w:t>,</w:t>
      </w:r>
      <w:r w:rsidRPr="009E0012">
        <w:rPr>
          <w:color w:val="000000" w:themeColor="text1"/>
          <w:sz w:val="26"/>
          <w:szCs w:val="26"/>
        </w:rPr>
        <w:t xml:space="preserve"> розташовані на території </w:t>
      </w:r>
      <w:r w:rsidR="00465AD8" w:rsidRPr="009E0012">
        <w:rPr>
          <w:color w:val="000000" w:themeColor="text1"/>
          <w:sz w:val="26"/>
          <w:szCs w:val="26"/>
        </w:rPr>
        <w:t xml:space="preserve">Піщанської сільської територіальної </w:t>
      </w:r>
      <w:r w:rsidRPr="009E0012">
        <w:rPr>
          <w:color w:val="000000" w:themeColor="text1"/>
          <w:sz w:val="26"/>
          <w:szCs w:val="26"/>
        </w:rPr>
        <w:t xml:space="preserve">громади </w:t>
      </w:r>
      <w:r w:rsidRPr="009E0012">
        <w:rPr>
          <w:i/>
          <w:iCs/>
          <w:color w:val="000000" w:themeColor="text1"/>
          <w:sz w:val="26"/>
          <w:szCs w:val="26"/>
        </w:rPr>
        <w:t>(на далі громади)</w:t>
      </w:r>
      <w:r w:rsidRPr="009E0012">
        <w:rPr>
          <w:color w:val="000000" w:themeColor="text1"/>
          <w:sz w:val="26"/>
          <w:szCs w:val="26"/>
        </w:rPr>
        <w:t xml:space="preserve"> , та пріоритетного права на отримання компенсації відповідно до постанови КМУ від 21.04.2023 № 381;</w:t>
      </w:r>
    </w:p>
    <w:p w14:paraId="580C2B47"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 забезпечує проведення обстеження пошкодженого об’єкта на території громади, в тому числі з метою встановлення факту ремонтних робіт, що виконані за рахунок інших джерел фінансування, або у разі, коли обстеження не було проведено до моменту розгляду заяви;</w:t>
      </w:r>
    </w:p>
    <w:p w14:paraId="65E534E8"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 ознайомлює отримувача компенсації з даними, зафіксованими для заповнення чек-листа, форма якого затверджена постановою КМУ від 21.04.2023 № 381;</w:t>
      </w:r>
    </w:p>
    <w:p w14:paraId="252B9AA0"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 приймає рішення про зупинення/поновлення розгляду заяви, надання/відмову у наданні компенсації відповідно до цього Положення;</w:t>
      </w:r>
    </w:p>
    <w:p w14:paraId="14D7A6A6"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 виконує інші повноваження, що випливають з покладених на неї завдань.</w:t>
      </w:r>
    </w:p>
    <w:p w14:paraId="3020DC76" w14:textId="77777777" w:rsidR="00904375" w:rsidRPr="009E0012" w:rsidRDefault="00904375" w:rsidP="00904375">
      <w:pPr>
        <w:ind w:firstLine="426"/>
        <w:jc w:val="both"/>
        <w:rPr>
          <w:color w:val="000000" w:themeColor="text1"/>
          <w:sz w:val="26"/>
          <w:szCs w:val="26"/>
        </w:rPr>
      </w:pPr>
    </w:p>
    <w:p w14:paraId="77B67082" w14:textId="6F2B1D6D" w:rsidR="00904375" w:rsidRPr="009E0012" w:rsidRDefault="00904375" w:rsidP="00904375">
      <w:pPr>
        <w:ind w:firstLine="426"/>
        <w:jc w:val="both"/>
        <w:rPr>
          <w:color w:val="000000" w:themeColor="text1"/>
          <w:sz w:val="26"/>
          <w:szCs w:val="26"/>
        </w:rPr>
      </w:pPr>
      <w:r w:rsidRPr="009E0012">
        <w:rPr>
          <w:color w:val="000000" w:themeColor="text1"/>
          <w:sz w:val="26"/>
          <w:szCs w:val="26"/>
        </w:rPr>
        <w:t xml:space="preserve">3. Порядок подання заяв на розгляд </w:t>
      </w:r>
      <w:r w:rsidR="009E0012">
        <w:rPr>
          <w:color w:val="000000" w:themeColor="text1"/>
          <w:sz w:val="26"/>
          <w:szCs w:val="26"/>
        </w:rPr>
        <w:t>К</w:t>
      </w:r>
      <w:r w:rsidRPr="009E0012">
        <w:rPr>
          <w:color w:val="000000" w:themeColor="text1"/>
          <w:sz w:val="26"/>
          <w:szCs w:val="26"/>
        </w:rPr>
        <w:t>омісії.</w:t>
      </w:r>
    </w:p>
    <w:p w14:paraId="2D071CAB" w14:textId="7A9F3238" w:rsidR="00904375" w:rsidRPr="009E0012" w:rsidRDefault="00904375" w:rsidP="00904375">
      <w:pPr>
        <w:ind w:firstLine="426"/>
        <w:jc w:val="both"/>
        <w:rPr>
          <w:color w:val="000000" w:themeColor="text1"/>
          <w:sz w:val="26"/>
          <w:szCs w:val="26"/>
        </w:rPr>
      </w:pPr>
      <w:r w:rsidRPr="009E0012">
        <w:rPr>
          <w:color w:val="000000" w:themeColor="text1"/>
          <w:sz w:val="26"/>
          <w:szCs w:val="26"/>
        </w:rPr>
        <w:t>3.1. Заява про надання компенсації</w:t>
      </w:r>
      <w:r w:rsidR="00E80021" w:rsidRPr="009E0012">
        <w:rPr>
          <w:color w:val="000000" w:themeColor="text1"/>
          <w:sz w:val="26"/>
          <w:szCs w:val="26"/>
        </w:rPr>
        <w:t xml:space="preserve"> за</w:t>
      </w:r>
      <w:r w:rsidRPr="009E0012">
        <w:rPr>
          <w:color w:val="000000" w:themeColor="text1"/>
          <w:sz w:val="26"/>
          <w:szCs w:val="26"/>
        </w:rPr>
        <w:t xml:space="preserve"> пошкоджений об’єкт подається з використанням електронної публічної послуги </w:t>
      </w:r>
      <w:r w:rsidR="006548FA" w:rsidRPr="009E0012">
        <w:rPr>
          <w:color w:val="000000" w:themeColor="text1"/>
          <w:sz w:val="26"/>
          <w:szCs w:val="26"/>
        </w:rPr>
        <w:t>«</w:t>
      </w:r>
      <w:proofErr w:type="spellStart"/>
      <w:r w:rsidRPr="009E0012">
        <w:rPr>
          <w:color w:val="000000" w:themeColor="text1"/>
          <w:sz w:val="26"/>
          <w:szCs w:val="26"/>
        </w:rPr>
        <w:t>єВідновлення</w:t>
      </w:r>
      <w:proofErr w:type="spellEnd"/>
      <w:r w:rsidR="006548FA" w:rsidRPr="009E0012">
        <w:rPr>
          <w:color w:val="000000" w:themeColor="text1"/>
          <w:sz w:val="26"/>
          <w:szCs w:val="26"/>
        </w:rPr>
        <w:t>»;</w:t>
      </w:r>
    </w:p>
    <w:p w14:paraId="04E3A644"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3.2. Заява про надання компенсації за знищений об’єкт нерухомого майна може бути подана до Комісії з розгляду питань щодо надання компенсації :</w:t>
      </w:r>
    </w:p>
    <w:p w14:paraId="2C6E1F86" w14:textId="550C048C" w:rsidR="00904375" w:rsidRPr="009E0012" w:rsidRDefault="00904375" w:rsidP="00904375">
      <w:pPr>
        <w:ind w:firstLine="426"/>
        <w:jc w:val="both"/>
        <w:rPr>
          <w:color w:val="000000" w:themeColor="text1"/>
          <w:sz w:val="26"/>
          <w:szCs w:val="26"/>
        </w:rPr>
      </w:pPr>
      <w:r w:rsidRPr="009E0012">
        <w:rPr>
          <w:color w:val="000000" w:themeColor="text1"/>
          <w:sz w:val="26"/>
          <w:szCs w:val="26"/>
        </w:rPr>
        <w:t>3.2.1. в електронній формі - засобами Єдиного державного веб</w:t>
      </w:r>
      <w:r w:rsidR="00465AD8" w:rsidRPr="009E0012">
        <w:rPr>
          <w:color w:val="000000" w:themeColor="text1"/>
          <w:sz w:val="26"/>
          <w:szCs w:val="26"/>
        </w:rPr>
        <w:t>-</w:t>
      </w:r>
      <w:r w:rsidRPr="009E0012">
        <w:rPr>
          <w:color w:val="000000" w:themeColor="text1"/>
          <w:sz w:val="26"/>
          <w:szCs w:val="26"/>
        </w:rPr>
        <w:t>порталу електронних послуг;</w:t>
      </w:r>
    </w:p>
    <w:p w14:paraId="1A382403" w14:textId="03AB0092" w:rsidR="00904375" w:rsidRPr="009E0012" w:rsidRDefault="00904375" w:rsidP="00465AD8">
      <w:pPr>
        <w:ind w:firstLine="426"/>
        <w:jc w:val="both"/>
        <w:rPr>
          <w:color w:val="000000" w:themeColor="text1"/>
          <w:sz w:val="26"/>
          <w:szCs w:val="26"/>
        </w:rPr>
      </w:pPr>
      <w:r w:rsidRPr="009E0012">
        <w:rPr>
          <w:color w:val="000000" w:themeColor="text1"/>
          <w:sz w:val="26"/>
          <w:szCs w:val="26"/>
        </w:rPr>
        <w:t xml:space="preserve">3.2.2. у паперовій формі через: - </w:t>
      </w:r>
      <w:r w:rsidR="00C655D7" w:rsidRPr="009E0012">
        <w:rPr>
          <w:color w:val="000000" w:themeColor="text1"/>
          <w:sz w:val="26"/>
          <w:szCs w:val="26"/>
        </w:rPr>
        <w:t>до Піщанської сільської ради.</w:t>
      </w:r>
    </w:p>
    <w:p w14:paraId="76CA4D5F" w14:textId="77777777" w:rsidR="00904375" w:rsidRPr="009E0012" w:rsidRDefault="00904375" w:rsidP="00904375">
      <w:pPr>
        <w:ind w:firstLine="426"/>
        <w:jc w:val="both"/>
        <w:rPr>
          <w:color w:val="000000" w:themeColor="text1"/>
          <w:sz w:val="26"/>
          <w:szCs w:val="26"/>
        </w:rPr>
      </w:pPr>
    </w:p>
    <w:p w14:paraId="4A071DE3" w14:textId="0DA627D1" w:rsidR="00904375" w:rsidRPr="009E0012" w:rsidRDefault="00904375" w:rsidP="00904375">
      <w:pPr>
        <w:ind w:firstLine="426"/>
        <w:jc w:val="both"/>
        <w:rPr>
          <w:color w:val="000000" w:themeColor="text1"/>
          <w:sz w:val="26"/>
          <w:szCs w:val="26"/>
        </w:rPr>
      </w:pPr>
      <w:r w:rsidRPr="009E0012">
        <w:rPr>
          <w:color w:val="000000" w:themeColor="text1"/>
          <w:sz w:val="26"/>
          <w:szCs w:val="26"/>
        </w:rPr>
        <w:t xml:space="preserve">4. Положення про </w:t>
      </w:r>
      <w:r w:rsidR="009E0012">
        <w:rPr>
          <w:color w:val="000000" w:themeColor="text1"/>
          <w:sz w:val="26"/>
          <w:szCs w:val="26"/>
        </w:rPr>
        <w:t>К</w:t>
      </w:r>
      <w:r w:rsidRPr="009E0012">
        <w:rPr>
          <w:color w:val="000000" w:themeColor="text1"/>
          <w:sz w:val="26"/>
          <w:szCs w:val="26"/>
        </w:rPr>
        <w:t xml:space="preserve">омісію, а також її персональний склад затверджуються виконавчим комітетом </w:t>
      </w:r>
      <w:r w:rsidR="00702AA7" w:rsidRPr="009E0012">
        <w:rPr>
          <w:color w:val="000000" w:themeColor="text1"/>
          <w:sz w:val="26"/>
          <w:szCs w:val="26"/>
        </w:rPr>
        <w:t>Піщанської сільської</w:t>
      </w:r>
      <w:r w:rsidRPr="009E0012">
        <w:rPr>
          <w:color w:val="000000" w:themeColor="text1"/>
          <w:sz w:val="26"/>
          <w:szCs w:val="26"/>
        </w:rPr>
        <w:t xml:space="preserve"> ради (надалі повноважний орган).</w:t>
      </w:r>
    </w:p>
    <w:p w14:paraId="0E12685B" w14:textId="77777777" w:rsidR="00904375" w:rsidRPr="009E0012" w:rsidRDefault="00904375" w:rsidP="00904375">
      <w:pPr>
        <w:ind w:firstLine="426"/>
        <w:jc w:val="both"/>
        <w:rPr>
          <w:color w:val="4F81BD" w:themeColor="accent1"/>
          <w:sz w:val="26"/>
          <w:szCs w:val="26"/>
        </w:rPr>
      </w:pPr>
    </w:p>
    <w:p w14:paraId="733A2B32" w14:textId="7C0F687F" w:rsidR="00904375" w:rsidRPr="009E0012" w:rsidRDefault="00904375" w:rsidP="00904375">
      <w:pPr>
        <w:ind w:firstLine="426"/>
        <w:jc w:val="both"/>
        <w:rPr>
          <w:sz w:val="26"/>
          <w:szCs w:val="26"/>
        </w:rPr>
      </w:pPr>
      <w:r w:rsidRPr="009E0012">
        <w:rPr>
          <w:sz w:val="26"/>
          <w:szCs w:val="26"/>
        </w:rPr>
        <w:t xml:space="preserve">5. До складу </w:t>
      </w:r>
      <w:r w:rsidR="009E0012">
        <w:rPr>
          <w:sz w:val="26"/>
          <w:szCs w:val="26"/>
        </w:rPr>
        <w:t>К</w:t>
      </w:r>
      <w:r w:rsidRPr="009E0012">
        <w:rPr>
          <w:sz w:val="26"/>
          <w:szCs w:val="26"/>
        </w:rPr>
        <w:t>омісії входять представники правоохоронних органів з метою проведення перевірки наявності обмежень щодо отримання компенсації, передбачених абзацом третім пункту 4   Порядку</w:t>
      </w:r>
      <w:r w:rsidR="00E80021" w:rsidRPr="009E0012">
        <w:rPr>
          <w:sz w:val="26"/>
          <w:szCs w:val="26"/>
        </w:rPr>
        <w:t>,</w:t>
      </w:r>
      <w:r w:rsidRPr="009E0012">
        <w:rPr>
          <w:sz w:val="26"/>
          <w:szCs w:val="26"/>
        </w:rPr>
        <w:t xml:space="preserve"> затвердженого постановою КМУ від 21.04.2023 № 381.</w:t>
      </w:r>
    </w:p>
    <w:p w14:paraId="19980997" w14:textId="77777777" w:rsidR="00904375" w:rsidRPr="009E0012" w:rsidRDefault="00904375" w:rsidP="00904375">
      <w:pPr>
        <w:ind w:firstLine="426"/>
        <w:jc w:val="both"/>
        <w:rPr>
          <w:sz w:val="26"/>
          <w:szCs w:val="26"/>
        </w:rPr>
      </w:pPr>
    </w:p>
    <w:p w14:paraId="78B49309" w14:textId="1388F0EA" w:rsidR="00904375" w:rsidRPr="009E0012" w:rsidRDefault="00904375" w:rsidP="00904375">
      <w:pPr>
        <w:ind w:firstLine="426"/>
        <w:jc w:val="both"/>
        <w:rPr>
          <w:sz w:val="26"/>
          <w:szCs w:val="26"/>
        </w:rPr>
      </w:pPr>
      <w:r w:rsidRPr="009E0012">
        <w:rPr>
          <w:sz w:val="26"/>
          <w:szCs w:val="26"/>
        </w:rPr>
        <w:t xml:space="preserve">6. До складу </w:t>
      </w:r>
      <w:r w:rsidR="009E0012">
        <w:rPr>
          <w:sz w:val="26"/>
          <w:szCs w:val="26"/>
        </w:rPr>
        <w:t>К</w:t>
      </w:r>
      <w:r w:rsidRPr="009E0012">
        <w:rPr>
          <w:sz w:val="26"/>
          <w:szCs w:val="26"/>
        </w:rPr>
        <w:t>омісії можуть за згодою, з правом дорадчого голосу, залучатися представники державних органів, органів місцевого самоврядування, підприємств, установ, організацій, експерти, оцінювачі, суб’єкти оціночної діяльності, виконавці окремих видів робіт (послуг), пов’язаних із створенням об’єктів архітектури, представники міжнародних та громадських організацій.</w:t>
      </w:r>
    </w:p>
    <w:p w14:paraId="4279AE6A" w14:textId="77777777" w:rsidR="00904375" w:rsidRPr="009E0012" w:rsidRDefault="00904375" w:rsidP="00904375">
      <w:pPr>
        <w:ind w:firstLine="426"/>
        <w:jc w:val="both"/>
        <w:rPr>
          <w:sz w:val="26"/>
          <w:szCs w:val="26"/>
        </w:rPr>
      </w:pPr>
    </w:p>
    <w:p w14:paraId="5124F2F2" w14:textId="13B5FA2B" w:rsidR="00904375" w:rsidRPr="009E0012" w:rsidRDefault="00904375" w:rsidP="00904375">
      <w:pPr>
        <w:ind w:firstLine="426"/>
        <w:jc w:val="both"/>
        <w:rPr>
          <w:sz w:val="26"/>
          <w:szCs w:val="26"/>
        </w:rPr>
      </w:pPr>
      <w:r w:rsidRPr="009E0012">
        <w:rPr>
          <w:sz w:val="26"/>
          <w:szCs w:val="26"/>
        </w:rPr>
        <w:t xml:space="preserve">7. До участі в засіданні </w:t>
      </w:r>
      <w:r w:rsidR="009E0012">
        <w:rPr>
          <w:sz w:val="26"/>
          <w:szCs w:val="26"/>
        </w:rPr>
        <w:t>К</w:t>
      </w:r>
      <w:r w:rsidRPr="009E0012">
        <w:rPr>
          <w:sz w:val="26"/>
          <w:szCs w:val="26"/>
        </w:rPr>
        <w:t>омісії не допускається член комісії за наявності у нього потенційного, реального конфлікту інтересів.</w:t>
      </w:r>
    </w:p>
    <w:p w14:paraId="118910F9" w14:textId="77777777" w:rsidR="00904375" w:rsidRPr="009E0012" w:rsidRDefault="00904375" w:rsidP="00904375">
      <w:pPr>
        <w:ind w:firstLine="426"/>
        <w:jc w:val="both"/>
        <w:rPr>
          <w:sz w:val="26"/>
          <w:szCs w:val="26"/>
        </w:rPr>
      </w:pPr>
    </w:p>
    <w:p w14:paraId="525CD8E1" w14:textId="2354FBFA" w:rsidR="00904375" w:rsidRPr="009E0012" w:rsidRDefault="00904375" w:rsidP="00904375">
      <w:pPr>
        <w:ind w:firstLine="426"/>
        <w:jc w:val="both"/>
        <w:rPr>
          <w:sz w:val="26"/>
          <w:szCs w:val="26"/>
        </w:rPr>
      </w:pPr>
      <w:r w:rsidRPr="009E0012">
        <w:rPr>
          <w:sz w:val="26"/>
          <w:szCs w:val="26"/>
        </w:rPr>
        <w:t xml:space="preserve">8. Кількість членів </w:t>
      </w:r>
      <w:r w:rsidR="009E0012">
        <w:rPr>
          <w:sz w:val="26"/>
          <w:szCs w:val="26"/>
        </w:rPr>
        <w:t>К</w:t>
      </w:r>
      <w:r w:rsidRPr="009E0012">
        <w:rPr>
          <w:sz w:val="26"/>
          <w:szCs w:val="26"/>
        </w:rPr>
        <w:t>омісії повинна бути не менш</w:t>
      </w:r>
      <w:r w:rsidR="00B35283" w:rsidRPr="009E0012">
        <w:rPr>
          <w:sz w:val="26"/>
          <w:szCs w:val="26"/>
        </w:rPr>
        <w:t xml:space="preserve">е </w:t>
      </w:r>
      <w:r w:rsidRPr="009E0012">
        <w:rPr>
          <w:sz w:val="26"/>
          <w:szCs w:val="26"/>
        </w:rPr>
        <w:t>п’ят</w:t>
      </w:r>
      <w:r w:rsidR="00B35283" w:rsidRPr="009E0012">
        <w:rPr>
          <w:sz w:val="26"/>
          <w:szCs w:val="26"/>
        </w:rPr>
        <w:t>и</w:t>
      </w:r>
      <w:r w:rsidRPr="009E0012">
        <w:rPr>
          <w:sz w:val="26"/>
          <w:szCs w:val="26"/>
        </w:rPr>
        <w:t xml:space="preserve"> осіб: голова, заступник голови, секретар та інші члени.</w:t>
      </w:r>
    </w:p>
    <w:p w14:paraId="4EF900F6" w14:textId="77777777" w:rsidR="00904375" w:rsidRPr="009E0012" w:rsidRDefault="00904375" w:rsidP="00904375">
      <w:pPr>
        <w:ind w:firstLine="426"/>
        <w:jc w:val="both"/>
        <w:rPr>
          <w:color w:val="4F81BD" w:themeColor="accent1"/>
          <w:sz w:val="26"/>
          <w:szCs w:val="26"/>
        </w:rPr>
      </w:pPr>
    </w:p>
    <w:p w14:paraId="41A6B34F" w14:textId="37F2F5BC" w:rsidR="00904375" w:rsidRPr="009E0012" w:rsidRDefault="00904375" w:rsidP="00904375">
      <w:pPr>
        <w:ind w:firstLine="426"/>
        <w:jc w:val="both"/>
        <w:rPr>
          <w:color w:val="000000" w:themeColor="text1"/>
          <w:sz w:val="26"/>
          <w:szCs w:val="26"/>
        </w:rPr>
      </w:pPr>
      <w:r w:rsidRPr="009E0012">
        <w:rPr>
          <w:color w:val="000000" w:themeColor="text1"/>
          <w:sz w:val="26"/>
          <w:szCs w:val="26"/>
        </w:rPr>
        <w:lastRenderedPageBreak/>
        <w:t xml:space="preserve">9. Інформація про місцезнаходження </w:t>
      </w:r>
      <w:r w:rsidR="009E0012">
        <w:rPr>
          <w:color w:val="000000" w:themeColor="text1"/>
          <w:sz w:val="26"/>
          <w:szCs w:val="26"/>
        </w:rPr>
        <w:t>К</w:t>
      </w:r>
      <w:r w:rsidRPr="009E0012">
        <w:rPr>
          <w:color w:val="000000" w:themeColor="text1"/>
          <w:sz w:val="26"/>
          <w:szCs w:val="26"/>
        </w:rPr>
        <w:t xml:space="preserve">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розміщується на офіційному веб-сайті  </w:t>
      </w:r>
      <w:r w:rsidR="00702AA7" w:rsidRPr="009E0012">
        <w:rPr>
          <w:color w:val="000000" w:themeColor="text1"/>
          <w:sz w:val="26"/>
          <w:szCs w:val="26"/>
        </w:rPr>
        <w:t>Піщанської сільської ради</w:t>
      </w:r>
      <w:r w:rsidRPr="009E0012">
        <w:rPr>
          <w:color w:val="000000" w:themeColor="text1"/>
          <w:sz w:val="26"/>
          <w:szCs w:val="26"/>
        </w:rPr>
        <w:t>.</w:t>
      </w:r>
    </w:p>
    <w:p w14:paraId="3339C4A7" w14:textId="77777777" w:rsidR="00904375" w:rsidRPr="009E0012" w:rsidRDefault="00904375" w:rsidP="00904375">
      <w:pPr>
        <w:ind w:firstLine="426"/>
        <w:jc w:val="both"/>
        <w:rPr>
          <w:color w:val="000000" w:themeColor="text1"/>
          <w:sz w:val="26"/>
          <w:szCs w:val="26"/>
        </w:rPr>
      </w:pPr>
    </w:p>
    <w:p w14:paraId="4A3A042C" w14:textId="284F9214" w:rsidR="00904375" w:rsidRPr="009E0012" w:rsidRDefault="00904375" w:rsidP="00904375">
      <w:pPr>
        <w:ind w:firstLine="426"/>
        <w:jc w:val="both"/>
        <w:rPr>
          <w:color w:val="000000" w:themeColor="text1"/>
          <w:sz w:val="26"/>
          <w:szCs w:val="26"/>
        </w:rPr>
      </w:pPr>
      <w:r w:rsidRPr="009E0012">
        <w:rPr>
          <w:color w:val="000000" w:themeColor="text1"/>
          <w:sz w:val="26"/>
          <w:szCs w:val="26"/>
        </w:rPr>
        <w:t xml:space="preserve">10. Основною формою роботи </w:t>
      </w:r>
      <w:r w:rsidR="009E0012">
        <w:rPr>
          <w:color w:val="000000" w:themeColor="text1"/>
          <w:sz w:val="26"/>
          <w:szCs w:val="26"/>
        </w:rPr>
        <w:t>К</w:t>
      </w:r>
      <w:r w:rsidRPr="009E0012">
        <w:rPr>
          <w:color w:val="000000" w:themeColor="text1"/>
          <w:sz w:val="26"/>
          <w:szCs w:val="26"/>
        </w:rPr>
        <w:t>омісії є засідання, необхідність проведення яких і перелік питань до розгляду на яких визначає голова комісії.</w:t>
      </w:r>
    </w:p>
    <w:p w14:paraId="2EBEED18" w14:textId="77777777" w:rsidR="00904375" w:rsidRPr="009E0012" w:rsidRDefault="00904375" w:rsidP="00904375">
      <w:pPr>
        <w:ind w:firstLine="426"/>
        <w:jc w:val="both"/>
        <w:rPr>
          <w:color w:val="000000" w:themeColor="text1"/>
          <w:sz w:val="26"/>
          <w:szCs w:val="26"/>
        </w:rPr>
      </w:pPr>
    </w:p>
    <w:p w14:paraId="6D9A74C7" w14:textId="190805A1" w:rsidR="00904375" w:rsidRPr="009E0012" w:rsidRDefault="00904375" w:rsidP="00904375">
      <w:pPr>
        <w:ind w:firstLine="426"/>
        <w:jc w:val="both"/>
        <w:rPr>
          <w:color w:val="000000" w:themeColor="text1"/>
          <w:sz w:val="26"/>
          <w:szCs w:val="26"/>
        </w:rPr>
      </w:pPr>
      <w:r w:rsidRPr="009E0012">
        <w:rPr>
          <w:color w:val="000000" w:themeColor="text1"/>
          <w:sz w:val="26"/>
          <w:szCs w:val="26"/>
        </w:rPr>
        <w:t xml:space="preserve">11. Матеріально-технічне забезпечення діяльності </w:t>
      </w:r>
      <w:r w:rsidR="009E0012">
        <w:rPr>
          <w:color w:val="000000" w:themeColor="text1"/>
          <w:sz w:val="26"/>
          <w:szCs w:val="26"/>
        </w:rPr>
        <w:t>К</w:t>
      </w:r>
      <w:r w:rsidRPr="009E0012">
        <w:rPr>
          <w:color w:val="000000" w:themeColor="text1"/>
          <w:sz w:val="26"/>
          <w:szCs w:val="26"/>
        </w:rPr>
        <w:t>омісії здійснює повноважний орган.</w:t>
      </w:r>
    </w:p>
    <w:p w14:paraId="597EE5EF" w14:textId="77777777" w:rsidR="00904375" w:rsidRPr="009E0012" w:rsidRDefault="00904375" w:rsidP="00904375">
      <w:pPr>
        <w:ind w:firstLine="426"/>
        <w:jc w:val="both"/>
        <w:rPr>
          <w:color w:val="000000" w:themeColor="text1"/>
          <w:sz w:val="26"/>
          <w:szCs w:val="26"/>
        </w:rPr>
      </w:pPr>
    </w:p>
    <w:p w14:paraId="7447F489"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12. Комісія може проводити свої засідання в режимі реального часу з використанням відповідних технічних засобів, зокрема через Інтернет.</w:t>
      </w:r>
    </w:p>
    <w:p w14:paraId="077D2F7F" w14:textId="77777777" w:rsidR="00904375" w:rsidRPr="009E0012" w:rsidRDefault="00904375" w:rsidP="00904375">
      <w:pPr>
        <w:ind w:firstLine="426"/>
        <w:jc w:val="both"/>
        <w:rPr>
          <w:color w:val="000000" w:themeColor="text1"/>
          <w:sz w:val="26"/>
          <w:szCs w:val="26"/>
        </w:rPr>
      </w:pPr>
    </w:p>
    <w:p w14:paraId="6893DB33" w14:textId="3BC7B614" w:rsidR="00904375" w:rsidRPr="009E0012" w:rsidRDefault="00904375" w:rsidP="00904375">
      <w:pPr>
        <w:ind w:firstLine="426"/>
        <w:jc w:val="both"/>
        <w:rPr>
          <w:color w:val="000000" w:themeColor="text1"/>
          <w:sz w:val="26"/>
          <w:szCs w:val="26"/>
        </w:rPr>
      </w:pPr>
      <w:r w:rsidRPr="009E0012">
        <w:rPr>
          <w:color w:val="000000" w:themeColor="text1"/>
          <w:sz w:val="26"/>
          <w:szCs w:val="26"/>
        </w:rPr>
        <w:t xml:space="preserve">13. Засідання </w:t>
      </w:r>
      <w:r w:rsidR="009E0012">
        <w:rPr>
          <w:color w:val="000000" w:themeColor="text1"/>
          <w:sz w:val="26"/>
          <w:szCs w:val="26"/>
        </w:rPr>
        <w:t>К</w:t>
      </w:r>
      <w:r w:rsidRPr="009E0012">
        <w:rPr>
          <w:color w:val="000000" w:themeColor="text1"/>
          <w:sz w:val="26"/>
          <w:szCs w:val="26"/>
        </w:rPr>
        <w:t>омісії вважається правоможним, якщо на ньому присутні не менш як дві третини її складу.</w:t>
      </w:r>
    </w:p>
    <w:p w14:paraId="0B4D18FC" w14:textId="77777777" w:rsidR="00904375" w:rsidRPr="009E0012" w:rsidRDefault="00904375" w:rsidP="00904375">
      <w:pPr>
        <w:ind w:firstLine="426"/>
        <w:jc w:val="both"/>
        <w:rPr>
          <w:color w:val="000000" w:themeColor="text1"/>
          <w:sz w:val="26"/>
          <w:szCs w:val="26"/>
        </w:rPr>
      </w:pPr>
    </w:p>
    <w:p w14:paraId="27C42CC7" w14:textId="726BB88D" w:rsidR="00904375" w:rsidRPr="009E0012" w:rsidRDefault="00904375" w:rsidP="00904375">
      <w:pPr>
        <w:ind w:firstLine="426"/>
        <w:jc w:val="both"/>
        <w:rPr>
          <w:color w:val="000000" w:themeColor="text1"/>
          <w:sz w:val="26"/>
          <w:szCs w:val="26"/>
        </w:rPr>
      </w:pPr>
      <w:r w:rsidRPr="009E0012">
        <w:rPr>
          <w:color w:val="000000" w:themeColor="text1"/>
          <w:sz w:val="26"/>
          <w:szCs w:val="26"/>
        </w:rPr>
        <w:t xml:space="preserve">14. Рішення </w:t>
      </w:r>
      <w:r w:rsidR="009E0012">
        <w:rPr>
          <w:color w:val="000000" w:themeColor="text1"/>
          <w:sz w:val="26"/>
          <w:szCs w:val="26"/>
        </w:rPr>
        <w:t>К</w:t>
      </w:r>
      <w:r w:rsidRPr="009E0012">
        <w:rPr>
          <w:color w:val="000000" w:themeColor="text1"/>
          <w:sz w:val="26"/>
          <w:szCs w:val="26"/>
        </w:rPr>
        <w:t>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p>
    <w:p w14:paraId="2BF68EBC" w14:textId="77777777" w:rsidR="00904375" w:rsidRPr="009E0012" w:rsidRDefault="00904375" w:rsidP="00904375">
      <w:pPr>
        <w:ind w:firstLine="426"/>
        <w:jc w:val="both"/>
        <w:rPr>
          <w:color w:val="000000" w:themeColor="text1"/>
          <w:sz w:val="26"/>
          <w:szCs w:val="26"/>
        </w:rPr>
      </w:pPr>
    </w:p>
    <w:p w14:paraId="2CCE7DDE" w14:textId="2AB834A9" w:rsidR="00904375" w:rsidRPr="009E0012" w:rsidRDefault="00904375" w:rsidP="00904375">
      <w:pPr>
        <w:ind w:firstLine="426"/>
        <w:jc w:val="both"/>
        <w:rPr>
          <w:color w:val="000000" w:themeColor="text1"/>
          <w:sz w:val="26"/>
          <w:szCs w:val="26"/>
        </w:rPr>
      </w:pPr>
      <w:r w:rsidRPr="009E0012">
        <w:rPr>
          <w:color w:val="000000" w:themeColor="text1"/>
          <w:sz w:val="26"/>
          <w:szCs w:val="26"/>
        </w:rPr>
        <w:t xml:space="preserve">15. Голова </w:t>
      </w:r>
      <w:r w:rsidR="009E0012">
        <w:rPr>
          <w:color w:val="000000" w:themeColor="text1"/>
          <w:sz w:val="26"/>
          <w:szCs w:val="26"/>
        </w:rPr>
        <w:t>К</w:t>
      </w:r>
      <w:r w:rsidRPr="009E0012">
        <w:rPr>
          <w:color w:val="000000" w:themeColor="text1"/>
          <w:sz w:val="26"/>
          <w:szCs w:val="26"/>
        </w:rPr>
        <w:t>омісії</w:t>
      </w:r>
      <w:r w:rsidR="00B35283" w:rsidRPr="009E0012">
        <w:rPr>
          <w:color w:val="000000" w:themeColor="text1"/>
          <w:sz w:val="26"/>
          <w:szCs w:val="26"/>
        </w:rPr>
        <w:t>,</w:t>
      </w:r>
      <w:r w:rsidRPr="009E0012">
        <w:rPr>
          <w:color w:val="000000" w:themeColor="text1"/>
          <w:sz w:val="26"/>
          <w:szCs w:val="26"/>
        </w:rPr>
        <w:t xml:space="preserve"> а за його відсутності заступник голови комісії надають членам комісії доручення</w:t>
      </w:r>
      <w:r w:rsidR="00B35283" w:rsidRPr="009E0012">
        <w:rPr>
          <w:color w:val="000000" w:themeColor="text1"/>
          <w:sz w:val="26"/>
          <w:szCs w:val="26"/>
        </w:rPr>
        <w:t>,</w:t>
      </w:r>
      <w:r w:rsidRPr="009E0012">
        <w:rPr>
          <w:color w:val="000000" w:themeColor="text1"/>
          <w:sz w:val="26"/>
          <w:szCs w:val="26"/>
        </w:rPr>
        <w:t xml:space="preserve"> обов’язкові до виконання, </w:t>
      </w:r>
      <w:r w:rsidR="00B35283" w:rsidRPr="009E0012">
        <w:rPr>
          <w:color w:val="000000" w:themeColor="text1"/>
          <w:sz w:val="26"/>
          <w:szCs w:val="26"/>
        </w:rPr>
        <w:t>р</w:t>
      </w:r>
      <w:r w:rsidRPr="009E0012">
        <w:rPr>
          <w:color w:val="000000" w:themeColor="text1"/>
          <w:sz w:val="26"/>
          <w:szCs w:val="26"/>
        </w:rPr>
        <w:t>озподіляють обов’язки по організації розгляду заяв між членами комісії.</w:t>
      </w:r>
    </w:p>
    <w:p w14:paraId="08BF70A3" w14:textId="77777777" w:rsidR="00904375" w:rsidRPr="009E0012" w:rsidRDefault="00904375" w:rsidP="00904375">
      <w:pPr>
        <w:ind w:firstLine="426"/>
        <w:jc w:val="both"/>
        <w:rPr>
          <w:color w:val="000000" w:themeColor="text1"/>
          <w:sz w:val="26"/>
          <w:szCs w:val="26"/>
        </w:rPr>
      </w:pPr>
    </w:p>
    <w:p w14:paraId="3350DF87" w14:textId="7400C67F" w:rsidR="00904375" w:rsidRPr="009E0012" w:rsidRDefault="00904375" w:rsidP="00904375">
      <w:pPr>
        <w:ind w:firstLine="426"/>
        <w:jc w:val="both"/>
        <w:rPr>
          <w:color w:val="000000" w:themeColor="text1"/>
          <w:sz w:val="26"/>
          <w:szCs w:val="26"/>
        </w:rPr>
      </w:pPr>
      <w:r w:rsidRPr="009E0012">
        <w:rPr>
          <w:color w:val="000000" w:themeColor="text1"/>
          <w:sz w:val="26"/>
          <w:szCs w:val="26"/>
        </w:rPr>
        <w:t xml:space="preserve">15. Розрахунок компенсації за пошкоджений об’єкт </w:t>
      </w:r>
      <w:r w:rsidR="009E0012">
        <w:rPr>
          <w:color w:val="000000" w:themeColor="text1"/>
          <w:sz w:val="26"/>
          <w:szCs w:val="26"/>
        </w:rPr>
        <w:t>К</w:t>
      </w:r>
      <w:r w:rsidRPr="009E0012">
        <w:rPr>
          <w:color w:val="000000" w:themeColor="text1"/>
          <w:sz w:val="26"/>
          <w:szCs w:val="26"/>
        </w:rPr>
        <w:t>омісія здійснює в такій послідовності:</w:t>
      </w:r>
    </w:p>
    <w:p w14:paraId="409C0E5E" w14:textId="77777777" w:rsidR="00904375" w:rsidRPr="009E0012" w:rsidRDefault="00904375" w:rsidP="00904375">
      <w:pPr>
        <w:ind w:firstLine="426"/>
        <w:jc w:val="both"/>
        <w:rPr>
          <w:color w:val="000000" w:themeColor="text1"/>
          <w:sz w:val="26"/>
          <w:szCs w:val="26"/>
        </w:rPr>
      </w:pPr>
    </w:p>
    <w:p w14:paraId="3DDFFB33"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 xml:space="preserve">- визначає обсяг пошкоджень об’єкта нерухомого майна за даними </w:t>
      </w:r>
      <w:proofErr w:type="spellStart"/>
      <w:r w:rsidRPr="009E0012">
        <w:rPr>
          <w:color w:val="000000" w:themeColor="text1"/>
          <w:sz w:val="26"/>
          <w:szCs w:val="26"/>
        </w:rPr>
        <w:t>акта</w:t>
      </w:r>
      <w:proofErr w:type="spellEnd"/>
      <w:r w:rsidRPr="009E0012">
        <w:rPr>
          <w:color w:val="000000" w:themeColor="text1"/>
          <w:sz w:val="26"/>
          <w:szCs w:val="26"/>
        </w:rPr>
        <w:t xml:space="preserve"> комісійного обстеження, виконаного відповідно до пункту 8-1 Порядку виконання невідкладних робіт та/або звіту з технічного обстеження відповідно до пункту 8-1 Порядку проведення обстеження прийнятих в експлуатацію об’єктів будівництва, затвердженого постановою Кабінету Міністрів України від 12 квітня 2017 р. № 257;</w:t>
      </w:r>
    </w:p>
    <w:p w14:paraId="54B49F34"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 заповнює чек-лист;</w:t>
      </w:r>
    </w:p>
    <w:p w14:paraId="304C7944"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 xml:space="preserve">- здійснює фотофіксацію пошкоджень об’єкта нерухомого майна, що свідчать про характер та обсяг руйнувань, за кожним видом ремонтних робіт, визначених у чек-листі, у разі недодання результатів фотофіксації до </w:t>
      </w:r>
      <w:proofErr w:type="spellStart"/>
      <w:r w:rsidRPr="009E0012">
        <w:rPr>
          <w:color w:val="000000" w:themeColor="text1"/>
          <w:sz w:val="26"/>
          <w:szCs w:val="26"/>
        </w:rPr>
        <w:t>акта</w:t>
      </w:r>
      <w:proofErr w:type="spellEnd"/>
      <w:r w:rsidRPr="009E0012">
        <w:rPr>
          <w:color w:val="000000" w:themeColor="text1"/>
          <w:sz w:val="26"/>
          <w:szCs w:val="26"/>
        </w:rPr>
        <w:t xml:space="preserve"> комісійного обстеження.</w:t>
      </w:r>
    </w:p>
    <w:p w14:paraId="00D4E459" w14:textId="77777777" w:rsidR="00904375" w:rsidRPr="009E0012" w:rsidRDefault="00904375" w:rsidP="00904375">
      <w:pPr>
        <w:ind w:firstLine="426"/>
        <w:jc w:val="both"/>
        <w:rPr>
          <w:color w:val="000000" w:themeColor="text1"/>
          <w:sz w:val="26"/>
          <w:szCs w:val="26"/>
        </w:rPr>
      </w:pPr>
    </w:p>
    <w:p w14:paraId="0248D81E"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16. Чек-лист заповнюється в електронній формі за допомогою Реєстру пошкодженого та знищеного майна.</w:t>
      </w:r>
    </w:p>
    <w:p w14:paraId="3F97A9B4" w14:textId="77777777" w:rsidR="00904375" w:rsidRPr="009E0012" w:rsidRDefault="00904375" w:rsidP="00904375">
      <w:pPr>
        <w:ind w:firstLine="426"/>
        <w:jc w:val="both"/>
        <w:rPr>
          <w:color w:val="000000" w:themeColor="text1"/>
          <w:sz w:val="26"/>
          <w:szCs w:val="26"/>
        </w:rPr>
      </w:pPr>
    </w:p>
    <w:p w14:paraId="38562336"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17. Комісія в Реєстрі пошкодженого та знищеного майна:</w:t>
      </w:r>
    </w:p>
    <w:p w14:paraId="5B919E6A"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 отримує заяви для їх розгляду;</w:t>
      </w:r>
    </w:p>
    <w:p w14:paraId="7C773381"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 перевіряє надану інформацію в заяві та додані документи;</w:t>
      </w:r>
    </w:p>
    <w:p w14:paraId="03FFC464" w14:textId="70613EB4" w:rsidR="00904375" w:rsidRPr="009E0012" w:rsidRDefault="00904375" w:rsidP="00904375">
      <w:pPr>
        <w:ind w:firstLine="426"/>
        <w:jc w:val="both"/>
        <w:rPr>
          <w:color w:val="000000" w:themeColor="text1"/>
          <w:sz w:val="26"/>
          <w:szCs w:val="26"/>
        </w:rPr>
      </w:pPr>
      <w:r w:rsidRPr="009E0012">
        <w:rPr>
          <w:color w:val="000000" w:themeColor="text1"/>
          <w:sz w:val="26"/>
          <w:szCs w:val="26"/>
        </w:rPr>
        <w:t>-</w:t>
      </w:r>
      <w:r w:rsidR="00A96A4A" w:rsidRPr="009E0012">
        <w:rPr>
          <w:color w:val="000000" w:themeColor="text1"/>
          <w:sz w:val="26"/>
          <w:szCs w:val="26"/>
        </w:rPr>
        <w:t xml:space="preserve"> </w:t>
      </w:r>
      <w:r w:rsidRPr="009E0012">
        <w:rPr>
          <w:color w:val="000000" w:themeColor="text1"/>
          <w:sz w:val="26"/>
          <w:szCs w:val="26"/>
        </w:rPr>
        <w:t>вносить відомості про зупинення/поновлення розгляду заяви із зазначенням інформації та/або документів, які заявник повинен додати, але в межах та відповідно до пункту 13   Порядку затвердженого постановою КМУ від 21.04.2023 № 381;</w:t>
      </w:r>
    </w:p>
    <w:p w14:paraId="061DF2CB"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lastRenderedPageBreak/>
        <w:t>- вносить результати комісійного обстеження у разі його проведення за рішенням цієї комісії;</w:t>
      </w:r>
    </w:p>
    <w:p w14:paraId="45F80DA4"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 заповнює за кожним пошкодженим об’єктом чек-лист, результати фотофіксації пошкоджень об’єкта та визначає розмір компенсації;</w:t>
      </w:r>
    </w:p>
    <w:p w14:paraId="583039BF"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 вносить відомості про надання/відмову у наданні компенсації.</w:t>
      </w:r>
    </w:p>
    <w:p w14:paraId="4D24472D" w14:textId="77777777" w:rsidR="00904375" w:rsidRPr="009E0012" w:rsidRDefault="00904375" w:rsidP="00904375">
      <w:pPr>
        <w:ind w:firstLine="426"/>
        <w:jc w:val="both"/>
        <w:rPr>
          <w:color w:val="000000" w:themeColor="text1"/>
          <w:sz w:val="26"/>
          <w:szCs w:val="26"/>
        </w:rPr>
      </w:pPr>
    </w:p>
    <w:p w14:paraId="03CB6DAE"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18. Комісія має доступ та право на отримання документів та/або інформації (в тому числі конфіденційної, в порядку, встановленому законодавством) з інформаційно-комунікаційних систем державної та комунальної форми власності, необхідних для перевірки відомостей, зазначених у заявах.</w:t>
      </w:r>
    </w:p>
    <w:p w14:paraId="2E3B6801" w14:textId="77777777" w:rsidR="00904375" w:rsidRPr="009E0012" w:rsidRDefault="00904375" w:rsidP="00904375">
      <w:pPr>
        <w:ind w:firstLine="426"/>
        <w:jc w:val="both"/>
        <w:rPr>
          <w:color w:val="000000" w:themeColor="text1"/>
          <w:sz w:val="26"/>
          <w:szCs w:val="26"/>
        </w:rPr>
      </w:pPr>
    </w:p>
    <w:p w14:paraId="3811C641"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19. Державні органи, органи місцевого самоврядування, підприємства, установи, організації незалежно від форми власності, які володіють документами та/або інформацією, необхідними для прийняття рішення про надання компенсації (у тому числі з метою поновлення втрачених документів, необхідних для надання компенсації), зобов’язані безкоштовно надати такі документи та/або інформацію комісії протягом трьох робочих днів з дня отримання відповідного запиту.</w:t>
      </w:r>
    </w:p>
    <w:p w14:paraId="1CEF87ED" w14:textId="77777777" w:rsidR="00904375" w:rsidRPr="009E0012" w:rsidRDefault="00904375" w:rsidP="00904375">
      <w:pPr>
        <w:ind w:firstLine="426"/>
        <w:jc w:val="both"/>
        <w:rPr>
          <w:color w:val="000000" w:themeColor="text1"/>
          <w:sz w:val="26"/>
          <w:szCs w:val="26"/>
        </w:rPr>
      </w:pPr>
    </w:p>
    <w:p w14:paraId="2C3E608C" w14:textId="17267FD2" w:rsidR="00904375" w:rsidRPr="009E0012" w:rsidRDefault="00904375" w:rsidP="00904375">
      <w:pPr>
        <w:ind w:firstLine="426"/>
        <w:jc w:val="both"/>
        <w:rPr>
          <w:color w:val="000000" w:themeColor="text1"/>
          <w:sz w:val="26"/>
          <w:szCs w:val="26"/>
        </w:rPr>
      </w:pPr>
      <w:r w:rsidRPr="009E0012">
        <w:rPr>
          <w:color w:val="000000" w:themeColor="text1"/>
          <w:sz w:val="26"/>
          <w:szCs w:val="26"/>
        </w:rPr>
        <w:t xml:space="preserve">20. Рішення </w:t>
      </w:r>
      <w:r w:rsidR="009E0012">
        <w:rPr>
          <w:color w:val="000000" w:themeColor="text1"/>
          <w:sz w:val="26"/>
          <w:szCs w:val="26"/>
        </w:rPr>
        <w:t>К</w:t>
      </w:r>
      <w:r w:rsidRPr="009E0012">
        <w:rPr>
          <w:color w:val="000000" w:themeColor="text1"/>
          <w:sz w:val="26"/>
          <w:szCs w:val="26"/>
        </w:rPr>
        <w:t>омісії про надання/відмову у наданні компенсації затверджується рішенням уповноваженого органу протягом п’яти календарних днів з дня його прийняття.</w:t>
      </w:r>
    </w:p>
    <w:p w14:paraId="700A9F57" w14:textId="77777777" w:rsidR="00904375" w:rsidRPr="009E0012" w:rsidRDefault="00904375" w:rsidP="00904375">
      <w:pPr>
        <w:ind w:firstLine="426"/>
        <w:jc w:val="both"/>
        <w:rPr>
          <w:color w:val="000000" w:themeColor="text1"/>
          <w:sz w:val="26"/>
          <w:szCs w:val="26"/>
        </w:rPr>
      </w:pPr>
    </w:p>
    <w:p w14:paraId="628FCD8E"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21. Копія рішення про надання/відмову у наданні компенсації завантажується посадовою особою уповноваженого органу з накладенням електронного кваліфікованого підпису, що базується на сертифікаті відкритого ключа, до Реєстру пошкодженого та знищеного майна протягом п’яти робочих днів з дня його прийняття.</w:t>
      </w:r>
    </w:p>
    <w:p w14:paraId="41CDB1A7" w14:textId="77777777" w:rsidR="00904375" w:rsidRPr="009E0012" w:rsidRDefault="00904375" w:rsidP="00904375">
      <w:pPr>
        <w:ind w:firstLine="426"/>
        <w:jc w:val="both"/>
        <w:rPr>
          <w:color w:val="000000" w:themeColor="text1"/>
          <w:sz w:val="26"/>
          <w:szCs w:val="26"/>
        </w:rPr>
      </w:pPr>
    </w:p>
    <w:p w14:paraId="0B25312F"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22. Черговість прийнятих до розгляду заяв визначається автоматично програмними засобами Реєстру пошкодженого та знищеного майна у порядку надходження інформаційних повідомлень з урахуванням пріоритетного права, визначеного поставною КМУ від 21.04.2023 № 381.</w:t>
      </w:r>
    </w:p>
    <w:p w14:paraId="2CDC7F90" w14:textId="77777777" w:rsidR="00904375" w:rsidRPr="009E0012" w:rsidRDefault="00904375" w:rsidP="00904375">
      <w:pPr>
        <w:ind w:firstLine="426"/>
        <w:jc w:val="both"/>
        <w:rPr>
          <w:color w:val="000000" w:themeColor="text1"/>
          <w:sz w:val="26"/>
          <w:szCs w:val="26"/>
        </w:rPr>
      </w:pPr>
    </w:p>
    <w:p w14:paraId="22168697"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23. Строк розгляду заяви не повинен перевищувати 30 календарних днів з дня її подання.</w:t>
      </w:r>
    </w:p>
    <w:p w14:paraId="55360913" w14:textId="77777777" w:rsidR="00904375" w:rsidRPr="009E0012" w:rsidRDefault="00904375" w:rsidP="00904375">
      <w:pPr>
        <w:ind w:firstLine="426"/>
        <w:jc w:val="both"/>
        <w:rPr>
          <w:color w:val="000000" w:themeColor="text1"/>
          <w:sz w:val="26"/>
          <w:szCs w:val="26"/>
        </w:rPr>
      </w:pPr>
    </w:p>
    <w:p w14:paraId="1506FCEA" w14:textId="65B0C30D" w:rsidR="00904375" w:rsidRPr="009E0012" w:rsidRDefault="00904375" w:rsidP="00904375">
      <w:pPr>
        <w:ind w:firstLine="426"/>
        <w:jc w:val="both"/>
        <w:rPr>
          <w:color w:val="000000" w:themeColor="text1"/>
          <w:sz w:val="26"/>
          <w:szCs w:val="26"/>
        </w:rPr>
      </w:pPr>
      <w:r w:rsidRPr="009E0012">
        <w:rPr>
          <w:color w:val="000000" w:themeColor="text1"/>
          <w:sz w:val="26"/>
          <w:szCs w:val="26"/>
        </w:rPr>
        <w:t xml:space="preserve">24. У разі коли в рамках електронної публічної послуги </w:t>
      </w:r>
      <w:r w:rsidR="00A96A4A" w:rsidRPr="009E0012">
        <w:rPr>
          <w:color w:val="000000" w:themeColor="text1"/>
          <w:sz w:val="26"/>
          <w:szCs w:val="26"/>
        </w:rPr>
        <w:t>«</w:t>
      </w:r>
      <w:proofErr w:type="spellStart"/>
      <w:r w:rsidRPr="009E0012">
        <w:rPr>
          <w:color w:val="000000" w:themeColor="text1"/>
          <w:sz w:val="26"/>
          <w:szCs w:val="26"/>
        </w:rPr>
        <w:t>єВідновлення</w:t>
      </w:r>
      <w:proofErr w:type="spellEnd"/>
      <w:r w:rsidR="00A96A4A" w:rsidRPr="009E0012">
        <w:rPr>
          <w:color w:val="000000" w:themeColor="text1"/>
          <w:sz w:val="26"/>
          <w:szCs w:val="26"/>
        </w:rPr>
        <w:t>»</w:t>
      </w:r>
      <w:r w:rsidRPr="009E0012">
        <w:rPr>
          <w:color w:val="000000" w:themeColor="text1"/>
          <w:sz w:val="26"/>
          <w:szCs w:val="26"/>
        </w:rPr>
        <w:t xml:space="preserve"> подана заява про пошкоджений об’єкт, щодо якого ще не винесено рішення </w:t>
      </w:r>
      <w:r w:rsidR="009E0012">
        <w:rPr>
          <w:color w:val="000000" w:themeColor="text1"/>
          <w:sz w:val="26"/>
          <w:szCs w:val="26"/>
        </w:rPr>
        <w:t>К</w:t>
      </w:r>
      <w:r w:rsidRPr="009E0012">
        <w:rPr>
          <w:color w:val="000000" w:themeColor="text1"/>
          <w:sz w:val="26"/>
          <w:szCs w:val="26"/>
        </w:rPr>
        <w:t>омісії про надання/відмову у наданні компенсації, засобами Порталу Дія блокується можливість подання інших заяв на даний пошкоджений об’єкт до моменту винесення рішення комісії про надання/відмову у наданні компенсації.</w:t>
      </w:r>
    </w:p>
    <w:p w14:paraId="48215CC6" w14:textId="77777777" w:rsidR="00904375" w:rsidRPr="009E0012" w:rsidRDefault="00904375" w:rsidP="00904375">
      <w:pPr>
        <w:ind w:firstLine="426"/>
        <w:jc w:val="both"/>
        <w:rPr>
          <w:color w:val="000000" w:themeColor="text1"/>
          <w:sz w:val="26"/>
          <w:szCs w:val="26"/>
        </w:rPr>
      </w:pPr>
    </w:p>
    <w:p w14:paraId="42F0E182" w14:textId="77E0AD97" w:rsidR="00904375" w:rsidRPr="009E0012" w:rsidRDefault="00904375" w:rsidP="00904375">
      <w:pPr>
        <w:ind w:firstLine="426"/>
        <w:jc w:val="both"/>
        <w:rPr>
          <w:color w:val="000000" w:themeColor="text1"/>
          <w:sz w:val="26"/>
          <w:szCs w:val="26"/>
        </w:rPr>
      </w:pPr>
      <w:r w:rsidRPr="009E0012">
        <w:rPr>
          <w:color w:val="000000" w:themeColor="text1"/>
          <w:sz w:val="26"/>
          <w:szCs w:val="26"/>
        </w:rPr>
        <w:t>25. Підставами для відмови</w:t>
      </w:r>
      <w:r w:rsidR="00A86821" w:rsidRPr="009E0012">
        <w:rPr>
          <w:color w:val="000000" w:themeColor="text1"/>
          <w:sz w:val="26"/>
          <w:szCs w:val="26"/>
        </w:rPr>
        <w:t>,</w:t>
      </w:r>
      <w:r w:rsidRPr="009E0012">
        <w:rPr>
          <w:color w:val="000000" w:themeColor="text1"/>
          <w:sz w:val="26"/>
          <w:szCs w:val="26"/>
        </w:rPr>
        <w:t xml:space="preserve"> зупиненн</w:t>
      </w:r>
      <w:r w:rsidR="00B35283" w:rsidRPr="009E0012">
        <w:rPr>
          <w:color w:val="000000" w:themeColor="text1"/>
          <w:sz w:val="26"/>
          <w:szCs w:val="26"/>
        </w:rPr>
        <w:t>я</w:t>
      </w:r>
      <w:r w:rsidRPr="009E0012">
        <w:rPr>
          <w:color w:val="000000" w:themeColor="text1"/>
          <w:sz w:val="26"/>
          <w:szCs w:val="26"/>
        </w:rPr>
        <w:t xml:space="preserve"> розгляду заяви </w:t>
      </w:r>
      <w:r w:rsidR="009E0012">
        <w:rPr>
          <w:color w:val="000000" w:themeColor="text1"/>
          <w:sz w:val="26"/>
          <w:szCs w:val="26"/>
        </w:rPr>
        <w:t>К</w:t>
      </w:r>
      <w:r w:rsidRPr="009E0012">
        <w:rPr>
          <w:color w:val="000000" w:themeColor="text1"/>
          <w:sz w:val="26"/>
          <w:szCs w:val="26"/>
        </w:rPr>
        <w:t>омісією є обставини</w:t>
      </w:r>
      <w:r w:rsidR="00B35283" w:rsidRPr="009E0012">
        <w:rPr>
          <w:color w:val="000000" w:themeColor="text1"/>
          <w:sz w:val="26"/>
          <w:szCs w:val="26"/>
        </w:rPr>
        <w:t>,</w:t>
      </w:r>
      <w:r w:rsidRPr="009E0012">
        <w:rPr>
          <w:color w:val="000000" w:themeColor="text1"/>
          <w:sz w:val="26"/>
          <w:szCs w:val="26"/>
        </w:rPr>
        <w:t xml:space="preserve"> визначені Постановою КМУ від 21.04.2023 № 381, іншим законодавством.</w:t>
      </w:r>
    </w:p>
    <w:p w14:paraId="2E08204E" w14:textId="77777777" w:rsidR="00904375" w:rsidRPr="009E0012" w:rsidRDefault="00904375" w:rsidP="00904375">
      <w:pPr>
        <w:ind w:firstLine="426"/>
        <w:jc w:val="both"/>
        <w:rPr>
          <w:color w:val="000000" w:themeColor="text1"/>
          <w:sz w:val="26"/>
          <w:szCs w:val="26"/>
        </w:rPr>
      </w:pPr>
    </w:p>
    <w:p w14:paraId="08CC0F48"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26. Комісія у строк, встановлений для розгляду заяви, приймає рішення про зупинення розгляду заяви та невідкладно, але не пізніше ніж протягом наступного робочого дня з дня прийняття такого рішення, повідомляє про це заявнику.</w:t>
      </w:r>
    </w:p>
    <w:p w14:paraId="1772E073" w14:textId="77777777" w:rsidR="00904375" w:rsidRPr="009E0012" w:rsidRDefault="00904375" w:rsidP="00904375">
      <w:pPr>
        <w:ind w:firstLine="426"/>
        <w:jc w:val="both"/>
        <w:rPr>
          <w:color w:val="000000" w:themeColor="text1"/>
          <w:sz w:val="26"/>
          <w:szCs w:val="26"/>
        </w:rPr>
      </w:pPr>
    </w:p>
    <w:p w14:paraId="2D196476"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27. Рішення повинне містити вичерпний перелік підстав для зупинення розгляду заяви.</w:t>
      </w:r>
    </w:p>
    <w:p w14:paraId="422FBDB0" w14:textId="77777777" w:rsidR="00904375" w:rsidRPr="009E0012" w:rsidRDefault="00904375" w:rsidP="00904375">
      <w:pPr>
        <w:ind w:firstLine="426"/>
        <w:jc w:val="both"/>
        <w:rPr>
          <w:color w:val="000000" w:themeColor="text1"/>
          <w:sz w:val="26"/>
          <w:szCs w:val="26"/>
        </w:rPr>
      </w:pPr>
    </w:p>
    <w:p w14:paraId="3C8CD2F8"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28. Комісія не має права вимагати від заявника надання інших документів, крім тих, відсутність яких стала підставою для прийняття рішення про зупинення розгляду заяви.</w:t>
      </w:r>
    </w:p>
    <w:p w14:paraId="01863942" w14:textId="77777777" w:rsidR="00904375" w:rsidRPr="009E0012" w:rsidRDefault="00904375" w:rsidP="00904375">
      <w:pPr>
        <w:ind w:firstLine="426"/>
        <w:jc w:val="both"/>
        <w:rPr>
          <w:color w:val="000000" w:themeColor="text1"/>
          <w:sz w:val="26"/>
          <w:szCs w:val="26"/>
        </w:rPr>
      </w:pPr>
    </w:p>
    <w:p w14:paraId="154F3F31" w14:textId="656546A5" w:rsidR="00904375" w:rsidRPr="009E0012" w:rsidRDefault="00904375" w:rsidP="00904375">
      <w:pPr>
        <w:ind w:firstLine="426"/>
        <w:jc w:val="both"/>
        <w:rPr>
          <w:color w:val="000000" w:themeColor="text1"/>
          <w:sz w:val="26"/>
          <w:szCs w:val="26"/>
        </w:rPr>
      </w:pPr>
      <w:r w:rsidRPr="009E0012">
        <w:rPr>
          <w:color w:val="000000" w:themeColor="text1"/>
          <w:sz w:val="26"/>
          <w:szCs w:val="26"/>
        </w:rPr>
        <w:t xml:space="preserve">29. Розгляд заяви про надання компенсації поновлюється на підставі рішення </w:t>
      </w:r>
      <w:r w:rsidR="009E0012">
        <w:rPr>
          <w:color w:val="000000" w:themeColor="text1"/>
          <w:sz w:val="26"/>
          <w:szCs w:val="26"/>
        </w:rPr>
        <w:t>К</w:t>
      </w:r>
      <w:r w:rsidRPr="009E0012">
        <w:rPr>
          <w:color w:val="000000" w:themeColor="text1"/>
          <w:sz w:val="26"/>
          <w:szCs w:val="26"/>
        </w:rPr>
        <w:t xml:space="preserve">омісії про відновлення розгляду заяви про надання компенсації протягом п’яти робочих днів з дня отримання відомостей про усунення обставин, що стали підставою для прийняття рішення про зупинення розгляду заяви. Зазначене рішення приймається протягом п’яти робочих днів з дня отримання </w:t>
      </w:r>
      <w:r w:rsidR="009E0012">
        <w:rPr>
          <w:color w:val="000000" w:themeColor="text1"/>
          <w:sz w:val="26"/>
          <w:szCs w:val="26"/>
        </w:rPr>
        <w:t>К</w:t>
      </w:r>
      <w:r w:rsidRPr="009E0012">
        <w:rPr>
          <w:color w:val="000000" w:themeColor="text1"/>
          <w:sz w:val="26"/>
          <w:szCs w:val="26"/>
        </w:rPr>
        <w:t>омісією відомостей про усунення обставин, що стали підставою для прийняття рішення про зупинення розгляду заяви про надання компенсації.</w:t>
      </w:r>
    </w:p>
    <w:p w14:paraId="1C3806B5" w14:textId="77777777" w:rsidR="00904375" w:rsidRPr="009E0012" w:rsidRDefault="00904375" w:rsidP="00904375">
      <w:pPr>
        <w:ind w:firstLine="426"/>
        <w:jc w:val="both"/>
        <w:rPr>
          <w:color w:val="000000" w:themeColor="text1"/>
          <w:sz w:val="26"/>
          <w:szCs w:val="26"/>
        </w:rPr>
      </w:pPr>
    </w:p>
    <w:p w14:paraId="2C660CCF"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30. Перебіг строку розгляду заяви продовжується з моменту усунення обставин, що стали підставою для прийняття рішення про зупинення розгляду заяви, з урахуванням часу, що минув до його зупинення.</w:t>
      </w:r>
    </w:p>
    <w:p w14:paraId="4331A24F" w14:textId="77777777" w:rsidR="00562597" w:rsidRPr="009E0012" w:rsidRDefault="00562597" w:rsidP="00904375">
      <w:pPr>
        <w:ind w:firstLine="426"/>
        <w:jc w:val="both"/>
        <w:rPr>
          <w:color w:val="000000" w:themeColor="text1"/>
          <w:sz w:val="26"/>
          <w:szCs w:val="26"/>
        </w:rPr>
      </w:pPr>
    </w:p>
    <w:p w14:paraId="2057FB4F" w14:textId="2B58B357" w:rsidR="00904375" w:rsidRPr="009E0012" w:rsidRDefault="00904375" w:rsidP="00904375">
      <w:pPr>
        <w:ind w:firstLine="426"/>
        <w:jc w:val="both"/>
        <w:rPr>
          <w:color w:val="000000" w:themeColor="text1"/>
          <w:sz w:val="26"/>
          <w:szCs w:val="26"/>
        </w:rPr>
      </w:pPr>
      <w:r w:rsidRPr="009E0012">
        <w:rPr>
          <w:color w:val="000000" w:themeColor="text1"/>
          <w:sz w:val="26"/>
          <w:szCs w:val="26"/>
        </w:rPr>
        <w:t xml:space="preserve">31. За результатами розгляду заяви заявнику засобами Порталу Дія, зокрема з використанням мобільного додатка Порталу Дія (Дія), надсилається повідомлення про прийняте </w:t>
      </w:r>
      <w:r w:rsidR="009E0012">
        <w:rPr>
          <w:color w:val="000000" w:themeColor="text1"/>
          <w:sz w:val="26"/>
          <w:szCs w:val="26"/>
        </w:rPr>
        <w:t>К</w:t>
      </w:r>
      <w:r w:rsidRPr="009E0012">
        <w:rPr>
          <w:color w:val="000000" w:themeColor="text1"/>
          <w:sz w:val="26"/>
          <w:szCs w:val="26"/>
        </w:rPr>
        <w:t>омісією рішення та розмір компенсації.</w:t>
      </w:r>
    </w:p>
    <w:p w14:paraId="6A50C10A" w14:textId="77777777" w:rsidR="00904375" w:rsidRPr="009E0012" w:rsidRDefault="00904375" w:rsidP="00904375">
      <w:pPr>
        <w:ind w:firstLine="426"/>
        <w:jc w:val="both"/>
        <w:rPr>
          <w:color w:val="000000" w:themeColor="text1"/>
          <w:sz w:val="26"/>
          <w:szCs w:val="26"/>
        </w:rPr>
      </w:pPr>
    </w:p>
    <w:p w14:paraId="370A9771" w14:textId="5BE37604" w:rsidR="00904375" w:rsidRPr="009E0012" w:rsidRDefault="00904375" w:rsidP="00904375">
      <w:pPr>
        <w:ind w:firstLine="426"/>
        <w:jc w:val="both"/>
        <w:rPr>
          <w:color w:val="000000" w:themeColor="text1"/>
          <w:sz w:val="26"/>
          <w:szCs w:val="26"/>
        </w:rPr>
      </w:pPr>
      <w:r w:rsidRPr="009E0012">
        <w:rPr>
          <w:color w:val="000000" w:themeColor="text1"/>
          <w:sz w:val="26"/>
          <w:szCs w:val="26"/>
        </w:rPr>
        <w:t xml:space="preserve">32. Після затвердження рішення </w:t>
      </w:r>
      <w:r w:rsidR="009E0012">
        <w:rPr>
          <w:color w:val="000000" w:themeColor="text1"/>
          <w:sz w:val="26"/>
          <w:szCs w:val="26"/>
        </w:rPr>
        <w:t>К</w:t>
      </w:r>
      <w:r w:rsidRPr="009E0012">
        <w:rPr>
          <w:color w:val="000000" w:themeColor="text1"/>
          <w:sz w:val="26"/>
          <w:szCs w:val="26"/>
        </w:rPr>
        <w:t>омісії відповідно до цього положення та внесення його у Реєстр пошкодженого та знищеного майна отримувачу компенсації засобами Порталу Дія, зокрема з використанням мобільного додатка Порталу Дія (Дія), надходить відповідне повідомлення.</w:t>
      </w:r>
    </w:p>
    <w:p w14:paraId="2C6098BA" w14:textId="77777777" w:rsidR="00904375" w:rsidRPr="009E0012" w:rsidRDefault="00904375" w:rsidP="00904375">
      <w:pPr>
        <w:ind w:firstLine="426"/>
        <w:jc w:val="both"/>
        <w:rPr>
          <w:color w:val="000000" w:themeColor="text1"/>
          <w:sz w:val="26"/>
          <w:szCs w:val="26"/>
        </w:rPr>
      </w:pPr>
    </w:p>
    <w:p w14:paraId="10CFE6C6" w14:textId="0FF58B8E" w:rsidR="00904375" w:rsidRPr="009E0012" w:rsidRDefault="00904375" w:rsidP="00904375">
      <w:pPr>
        <w:ind w:firstLine="426"/>
        <w:jc w:val="both"/>
        <w:rPr>
          <w:color w:val="000000" w:themeColor="text1"/>
          <w:sz w:val="26"/>
          <w:szCs w:val="26"/>
        </w:rPr>
      </w:pPr>
      <w:r w:rsidRPr="009E0012">
        <w:rPr>
          <w:color w:val="000000" w:themeColor="text1"/>
          <w:sz w:val="26"/>
          <w:szCs w:val="26"/>
        </w:rPr>
        <w:t xml:space="preserve">33. В разі внесення змін до </w:t>
      </w:r>
      <w:r w:rsidR="00A86821" w:rsidRPr="009E0012">
        <w:rPr>
          <w:color w:val="000000" w:themeColor="text1"/>
          <w:sz w:val="26"/>
          <w:szCs w:val="26"/>
        </w:rPr>
        <w:t>з</w:t>
      </w:r>
      <w:r w:rsidRPr="009E0012">
        <w:rPr>
          <w:color w:val="000000" w:themeColor="text1"/>
          <w:sz w:val="26"/>
          <w:szCs w:val="26"/>
        </w:rPr>
        <w:t>аконодавства</w:t>
      </w:r>
      <w:r w:rsidR="00A86821" w:rsidRPr="009E0012">
        <w:rPr>
          <w:color w:val="000000" w:themeColor="text1"/>
          <w:sz w:val="26"/>
          <w:szCs w:val="26"/>
        </w:rPr>
        <w:t>,</w:t>
      </w:r>
      <w:r w:rsidRPr="009E0012">
        <w:rPr>
          <w:color w:val="000000" w:themeColor="text1"/>
          <w:sz w:val="26"/>
          <w:szCs w:val="26"/>
        </w:rPr>
        <w:t xml:space="preserve"> яке регулює діяльність </w:t>
      </w:r>
      <w:r w:rsidR="009E0012">
        <w:rPr>
          <w:color w:val="000000" w:themeColor="text1"/>
          <w:sz w:val="26"/>
          <w:szCs w:val="26"/>
        </w:rPr>
        <w:t>К</w:t>
      </w:r>
      <w:r w:rsidRPr="009E0012">
        <w:rPr>
          <w:color w:val="000000" w:themeColor="text1"/>
          <w:sz w:val="26"/>
          <w:szCs w:val="26"/>
        </w:rPr>
        <w:t>омісії інакше</w:t>
      </w:r>
      <w:r w:rsidR="00A86821" w:rsidRPr="009E0012">
        <w:rPr>
          <w:color w:val="000000" w:themeColor="text1"/>
          <w:sz w:val="26"/>
          <w:szCs w:val="26"/>
        </w:rPr>
        <w:t>,</w:t>
      </w:r>
      <w:r w:rsidRPr="009E0012">
        <w:rPr>
          <w:color w:val="000000" w:themeColor="text1"/>
          <w:sz w:val="26"/>
          <w:szCs w:val="26"/>
        </w:rPr>
        <w:t xml:space="preserve"> ніж дане положення, комісія керується  нормативно-правовими актами</w:t>
      </w:r>
      <w:r w:rsidR="00A86821" w:rsidRPr="009E0012">
        <w:rPr>
          <w:color w:val="000000" w:themeColor="text1"/>
          <w:sz w:val="26"/>
          <w:szCs w:val="26"/>
        </w:rPr>
        <w:t>,</w:t>
      </w:r>
      <w:r w:rsidRPr="009E0012">
        <w:rPr>
          <w:color w:val="000000" w:themeColor="text1"/>
          <w:sz w:val="26"/>
          <w:szCs w:val="26"/>
        </w:rPr>
        <w:t xml:space="preserve"> виданими Верховною Радою України, Кабінетом Міністрів України, </w:t>
      </w:r>
      <w:r w:rsidR="00A86821" w:rsidRPr="009E0012">
        <w:rPr>
          <w:color w:val="000000" w:themeColor="text1"/>
          <w:sz w:val="26"/>
          <w:szCs w:val="26"/>
        </w:rPr>
        <w:t>м</w:t>
      </w:r>
      <w:r w:rsidRPr="009E0012">
        <w:rPr>
          <w:color w:val="000000" w:themeColor="text1"/>
          <w:sz w:val="26"/>
          <w:szCs w:val="26"/>
        </w:rPr>
        <w:t>іністерствами</w:t>
      </w:r>
      <w:r w:rsidR="00A86821" w:rsidRPr="009E0012">
        <w:rPr>
          <w:color w:val="000000" w:themeColor="text1"/>
          <w:sz w:val="26"/>
          <w:szCs w:val="26"/>
        </w:rPr>
        <w:t>,</w:t>
      </w:r>
      <w:r w:rsidRPr="009E0012">
        <w:rPr>
          <w:color w:val="000000" w:themeColor="text1"/>
          <w:sz w:val="26"/>
          <w:szCs w:val="26"/>
        </w:rPr>
        <w:t xml:space="preserve"> відомствами, </w:t>
      </w:r>
      <w:r w:rsidR="006548FA" w:rsidRPr="009E0012">
        <w:rPr>
          <w:color w:val="000000" w:themeColor="text1"/>
          <w:sz w:val="26"/>
          <w:szCs w:val="26"/>
        </w:rPr>
        <w:t>Дніпропетровською</w:t>
      </w:r>
      <w:r w:rsidRPr="009E0012">
        <w:rPr>
          <w:color w:val="000000" w:themeColor="text1"/>
          <w:sz w:val="26"/>
          <w:szCs w:val="26"/>
        </w:rPr>
        <w:t xml:space="preserve"> обласною військовою адміністрацією, </w:t>
      </w:r>
      <w:r w:rsidR="006548FA" w:rsidRPr="009E0012">
        <w:rPr>
          <w:color w:val="000000" w:themeColor="text1"/>
          <w:sz w:val="26"/>
          <w:szCs w:val="26"/>
        </w:rPr>
        <w:t>Новомосковською</w:t>
      </w:r>
      <w:r w:rsidRPr="009E0012">
        <w:rPr>
          <w:color w:val="000000" w:themeColor="text1"/>
          <w:sz w:val="26"/>
          <w:szCs w:val="26"/>
        </w:rPr>
        <w:t xml:space="preserve"> районною військовою адміністрацією.</w:t>
      </w:r>
    </w:p>
    <w:p w14:paraId="12D4ED2F" w14:textId="09A52E16" w:rsidR="00904375" w:rsidRPr="009E0012" w:rsidRDefault="00904375" w:rsidP="00904375">
      <w:pPr>
        <w:ind w:firstLine="426"/>
        <w:jc w:val="both"/>
        <w:rPr>
          <w:color w:val="000000" w:themeColor="text1"/>
          <w:sz w:val="26"/>
          <w:szCs w:val="26"/>
        </w:rPr>
      </w:pPr>
      <w:r w:rsidRPr="009E0012">
        <w:rPr>
          <w:color w:val="000000" w:themeColor="text1"/>
          <w:sz w:val="26"/>
          <w:szCs w:val="26"/>
        </w:rPr>
        <w:t xml:space="preserve"> </w:t>
      </w:r>
    </w:p>
    <w:p w14:paraId="20E5A9DB" w14:textId="77777777" w:rsidR="00A86821" w:rsidRPr="009E0012" w:rsidRDefault="00A86821" w:rsidP="00904375">
      <w:pPr>
        <w:ind w:firstLine="426"/>
        <w:jc w:val="both"/>
        <w:rPr>
          <w:color w:val="000000" w:themeColor="text1"/>
          <w:sz w:val="26"/>
          <w:szCs w:val="26"/>
        </w:rPr>
      </w:pPr>
    </w:p>
    <w:p w14:paraId="5E98549D" w14:textId="77777777" w:rsidR="00E80021" w:rsidRPr="009E0012" w:rsidRDefault="00E80021" w:rsidP="00904375">
      <w:pPr>
        <w:ind w:firstLine="426"/>
        <w:jc w:val="both"/>
        <w:rPr>
          <w:color w:val="000000" w:themeColor="text1"/>
          <w:sz w:val="26"/>
          <w:szCs w:val="26"/>
        </w:rPr>
      </w:pPr>
    </w:p>
    <w:p w14:paraId="49BB28F3" w14:textId="2CB5C230" w:rsidR="00F07DF2" w:rsidRPr="009E0012" w:rsidRDefault="006548FA" w:rsidP="009E0012">
      <w:pPr>
        <w:ind w:right="-6" w:firstLine="426"/>
        <w:jc w:val="both"/>
        <w:rPr>
          <w:color w:val="000000" w:themeColor="text1"/>
          <w:sz w:val="26"/>
          <w:szCs w:val="26"/>
        </w:rPr>
      </w:pPr>
      <w:r w:rsidRPr="009E0012">
        <w:rPr>
          <w:color w:val="000000" w:themeColor="text1"/>
          <w:sz w:val="26"/>
          <w:szCs w:val="26"/>
        </w:rPr>
        <w:t xml:space="preserve">Секретар </w:t>
      </w:r>
      <w:r w:rsidR="00736DA3" w:rsidRPr="009E0012">
        <w:rPr>
          <w:color w:val="000000" w:themeColor="text1"/>
          <w:sz w:val="26"/>
          <w:szCs w:val="26"/>
        </w:rPr>
        <w:t>виконавчого комітету</w:t>
      </w:r>
      <w:r w:rsidR="00904375" w:rsidRPr="009E0012">
        <w:rPr>
          <w:color w:val="000000" w:themeColor="text1"/>
          <w:sz w:val="26"/>
          <w:szCs w:val="26"/>
        </w:rPr>
        <w:tab/>
      </w:r>
      <w:r w:rsidR="00904375" w:rsidRPr="009E0012">
        <w:rPr>
          <w:color w:val="000000" w:themeColor="text1"/>
          <w:sz w:val="26"/>
          <w:szCs w:val="26"/>
        </w:rPr>
        <w:tab/>
      </w:r>
      <w:r w:rsidR="00904375" w:rsidRPr="009E0012">
        <w:rPr>
          <w:color w:val="000000" w:themeColor="text1"/>
          <w:sz w:val="26"/>
          <w:szCs w:val="26"/>
        </w:rPr>
        <w:tab/>
      </w:r>
      <w:r w:rsidR="009E0012">
        <w:rPr>
          <w:color w:val="000000" w:themeColor="text1"/>
          <w:sz w:val="26"/>
          <w:szCs w:val="26"/>
        </w:rPr>
        <w:t xml:space="preserve">     </w:t>
      </w:r>
      <w:r w:rsidR="00904375" w:rsidRPr="009E0012">
        <w:rPr>
          <w:color w:val="000000" w:themeColor="text1"/>
          <w:sz w:val="26"/>
          <w:szCs w:val="26"/>
        </w:rPr>
        <w:tab/>
      </w:r>
      <w:r w:rsidR="009E0012">
        <w:rPr>
          <w:color w:val="000000" w:themeColor="text1"/>
          <w:sz w:val="26"/>
          <w:szCs w:val="26"/>
        </w:rPr>
        <w:t xml:space="preserve">           </w:t>
      </w:r>
      <w:r w:rsidRPr="009E0012">
        <w:rPr>
          <w:color w:val="000000" w:themeColor="text1"/>
          <w:sz w:val="26"/>
          <w:szCs w:val="26"/>
        </w:rPr>
        <w:t>Тетяна ФОМЕНКО</w:t>
      </w:r>
    </w:p>
    <w:p w14:paraId="612DEB11" w14:textId="657587FA" w:rsidR="00054073" w:rsidRPr="009E0012" w:rsidRDefault="009E0012" w:rsidP="00904375">
      <w:pPr>
        <w:rPr>
          <w:sz w:val="26"/>
          <w:szCs w:val="26"/>
        </w:rPr>
      </w:pPr>
      <w:r>
        <w:rPr>
          <w:sz w:val="26"/>
          <w:szCs w:val="26"/>
        </w:rPr>
        <w:t xml:space="preserve">  </w:t>
      </w:r>
    </w:p>
    <w:sectPr w:rsidR="00054073" w:rsidRPr="009E0012" w:rsidSect="00904375">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D4ACE" w14:textId="77777777" w:rsidR="00EA1CF7" w:rsidRDefault="00EA1CF7" w:rsidP="00904375">
      <w:r>
        <w:separator/>
      </w:r>
    </w:p>
  </w:endnote>
  <w:endnote w:type="continuationSeparator" w:id="0">
    <w:p w14:paraId="5B9344A3" w14:textId="77777777" w:rsidR="00EA1CF7" w:rsidRDefault="00EA1CF7" w:rsidP="0090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DB440" w14:textId="77777777" w:rsidR="00EA1CF7" w:rsidRDefault="00EA1CF7" w:rsidP="00904375">
      <w:r>
        <w:separator/>
      </w:r>
    </w:p>
  </w:footnote>
  <w:footnote w:type="continuationSeparator" w:id="0">
    <w:p w14:paraId="762A3203" w14:textId="77777777" w:rsidR="00EA1CF7" w:rsidRDefault="00EA1CF7" w:rsidP="00904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9874848"/>
      <w:docPartObj>
        <w:docPartGallery w:val="Page Numbers (Top of Page)"/>
        <w:docPartUnique/>
      </w:docPartObj>
    </w:sdtPr>
    <w:sdtEndPr/>
    <w:sdtContent>
      <w:p w14:paraId="06EDF150" w14:textId="6369F440" w:rsidR="00904375" w:rsidRDefault="00562597" w:rsidP="00E80021">
        <w:pPr>
          <w:pStyle w:val="a5"/>
          <w:ind w:left="3544"/>
          <w:jc w:val="both"/>
        </w:pPr>
        <w:r>
          <w:t xml:space="preserve">           </w:t>
        </w:r>
        <w:r w:rsidR="00904375">
          <w:fldChar w:fldCharType="begin"/>
        </w:r>
        <w:r w:rsidR="00904375">
          <w:instrText>PAGE   \* MERGEFORMAT</w:instrText>
        </w:r>
        <w:r w:rsidR="00904375">
          <w:fldChar w:fldCharType="separate"/>
        </w:r>
        <w:r w:rsidR="00B21C0E">
          <w:rPr>
            <w:noProof/>
          </w:rPr>
          <w:t>5</w:t>
        </w:r>
        <w:r w:rsidR="00904375">
          <w:fldChar w:fldCharType="end"/>
        </w:r>
        <w:r w:rsidR="00904375">
          <w:t xml:space="preserve"> </w:t>
        </w:r>
        <w:r w:rsidR="00F07DF2">
          <w:tab/>
          <w:t xml:space="preserve"> </w:t>
        </w:r>
        <w:r>
          <w:t xml:space="preserve"> </w:t>
        </w:r>
        <w:r w:rsidR="00F07DF2">
          <w:t xml:space="preserve">                                 </w:t>
        </w:r>
        <w:r w:rsidR="00E80021">
          <w:t xml:space="preserve">          </w:t>
        </w:r>
        <w:r w:rsidR="00F07DF2">
          <w:t xml:space="preserve">продовження додатку   </w:t>
        </w:r>
      </w:p>
    </w:sdtContent>
  </w:sdt>
  <w:p w14:paraId="6DBF5EFD" w14:textId="77777777" w:rsidR="00904375" w:rsidRDefault="0090437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5B6"/>
    <w:rsid w:val="00054073"/>
    <w:rsid w:val="00250CAC"/>
    <w:rsid w:val="003419BE"/>
    <w:rsid w:val="00465AD8"/>
    <w:rsid w:val="00482490"/>
    <w:rsid w:val="00492ECE"/>
    <w:rsid w:val="0052726A"/>
    <w:rsid w:val="00562597"/>
    <w:rsid w:val="00611071"/>
    <w:rsid w:val="006548FA"/>
    <w:rsid w:val="00665398"/>
    <w:rsid w:val="00702AA7"/>
    <w:rsid w:val="00736DA3"/>
    <w:rsid w:val="008604FD"/>
    <w:rsid w:val="00904375"/>
    <w:rsid w:val="009E0012"/>
    <w:rsid w:val="009F085C"/>
    <w:rsid w:val="009F45B6"/>
    <w:rsid w:val="00A55F07"/>
    <w:rsid w:val="00A86821"/>
    <w:rsid w:val="00A96A4A"/>
    <w:rsid w:val="00B0434F"/>
    <w:rsid w:val="00B21C0E"/>
    <w:rsid w:val="00B35283"/>
    <w:rsid w:val="00BC4EC7"/>
    <w:rsid w:val="00BF50BA"/>
    <w:rsid w:val="00C655D7"/>
    <w:rsid w:val="00DB4298"/>
    <w:rsid w:val="00E80021"/>
    <w:rsid w:val="00EA1CF7"/>
    <w:rsid w:val="00EC492A"/>
    <w:rsid w:val="00ED677A"/>
    <w:rsid w:val="00F07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4B1D"/>
  <w15:chartTrackingRefBased/>
  <w15:docId w15:val="{D6140630-560C-4A4B-8258-B075AA6B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4375"/>
    <w:rPr>
      <w:sz w:val="24"/>
      <w:szCs w:val="24"/>
    </w:rPr>
  </w:style>
  <w:style w:type="paragraph" w:styleId="3">
    <w:name w:val="heading 3"/>
    <w:basedOn w:val="a"/>
    <w:link w:val="30"/>
    <w:qFormat/>
    <w:rsid w:val="008604F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604FD"/>
    <w:rPr>
      <w:b/>
      <w:bCs/>
      <w:sz w:val="27"/>
      <w:szCs w:val="27"/>
    </w:rPr>
  </w:style>
  <w:style w:type="character" w:styleId="a3">
    <w:name w:val="Hyperlink"/>
    <w:basedOn w:val="a0"/>
    <w:uiPriority w:val="99"/>
    <w:unhideWhenUsed/>
    <w:rsid w:val="00904375"/>
    <w:rPr>
      <w:color w:val="0000FF"/>
      <w:u w:val="single"/>
    </w:rPr>
  </w:style>
  <w:style w:type="table" w:styleId="a4">
    <w:name w:val="Table Grid"/>
    <w:basedOn w:val="a1"/>
    <w:uiPriority w:val="39"/>
    <w:rsid w:val="00904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04375"/>
    <w:pPr>
      <w:tabs>
        <w:tab w:val="center" w:pos="4677"/>
        <w:tab w:val="right" w:pos="9355"/>
      </w:tabs>
    </w:pPr>
  </w:style>
  <w:style w:type="character" w:customStyle="1" w:styleId="a6">
    <w:name w:val="Верхний колонтитул Знак"/>
    <w:basedOn w:val="a0"/>
    <w:link w:val="a5"/>
    <w:uiPriority w:val="99"/>
    <w:rsid w:val="00904375"/>
    <w:rPr>
      <w:sz w:val="24"/>
      <w:szCs w:val="24"/>
    </w:rPr>
  </w:style>
  <w:style w:type="paragraph" w:styleId="a7">
    <w:name w:val="footer"/>
    <w:basedOn w:val="a"/>
    <w:link w:val="a8"/>
    <w:uiPriority w:val="99"/>
    <w:unhideWhenUsed/>
    <w:rsid w:val="00904375"/>
    <w:pPr>
      <w:tabs>
        <w:tab w:val="center" w:pos="4677"/>
        <w:tab w:val="right" w:pos="9355"/>
      </w:tabs>
    </w:pPr>
  </w:style>
  <w:style w:type="character" w:customStyle="1" w:styleId="a8">
    <w:name w:val="Нижний колонтитул Знак"/>
    <w:basedOn w:val="a0"/>
    <w:link w:val="a7"/>
    <w:uiPriority w:val="99"/>
    <w:rsid w:val="009043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55-19" TargetMode="External"/><Relationship Id="rId13" Type="http://schemas.openxmlformats.org/officeDocument/2006/relationships/hyperlink" Target="https://zakon.rada.gov.ua/laws/show/1706-1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1907-20" TargetMode="External"/><Relationship Id="rId12" Type="http://schemas.openxmlformats.org/officeDocument/2006/relationships/hyperlink" Target="https://zakon.rada.gov.ua/laws/show/1207-18"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zakon.rada.gov.ua/laws/show/435-15" TargetMode="External"/><Relationship Id="rId11" Type="http://schemas.openxmlformats.org/officeDocument/2006/relationships/hyperlink" Target="https://zakon.rada.gov.ua/laws/show/1932-12" TargetMode="External"/><Relationship Id="rId5" Type="http://schemas.openxmlformats.org/officeDocument/2006/relationships/endnotes" Target="endnotes.xml"/><Relationship Id="rId15" Type="http://schemas.openxmlformats.org/officeDocument/2006/relationships/hyperlink" Target="https://zakon.rada.gov.ua/laws/show/2658-14" TargetMode="External"/><Relationship Id="rId10" Type="http://schemas.openxmlformats.org/officeDocument/2006/relationships/hyperlink" Target="https://zakon.rada.gov.ua/laws/show/1689-20" TargetMode="External"/><Relationship Id="rId4" Type="http://schemas.openxmlformats.org/officeDocument/2006/relationships/footnotes" Target="footnotes.xml"/><Relationship Id="rId9" Type="http://schemas.openxmlformats.org/officeDocument/2006/relationships/hyperlink" Target="https://zakon.rada.gov.ua/laws/show/1871-20" TargetMode="External"/><Relationship Id="rId14" Type="http://schemas.openxmlformats.org/officeDocument/2006/relationships/hyperlink" Target="https://zakon.rada.gov.ua/laws/show/3038-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1931</Words>
  <Characters>11008</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cp:revision>
  <cp:lastPrinted>2023-05-26T12:31:00Z</cp:lastPrinted>
  <dcterms:created xsi:type="dcterms:W3CDTF">2023-05-25T13:49:00Z</dcterms:created>
  <dcterms:modified xsi:type="dcterms:W3CDTF">2023-05-26T12:31:00Z</dcterms:modified>
</cp:coreProperties>
</file>