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3F6" w:rsidRPr="00C0368F" w:rsidRDefault="001543F6" w:rsidP="009965E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C0368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uk-UA" w:eastAsia="ru-RU"/>
        </w:rPr>
        <w:t>Експертний висновок</w:t>
      </w:r>
    </w:p>
    <w:p w:rsidR="004D2EF0" w:rsidRPr="00C0368F" w:rsidRDefault="00AD6C5B" w:rsidP="00370D3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3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постійної комісії  з  </w:t>
      </w:r>
      <w:r w:rsidRPr="00C0368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питань </w:t>
      </w:r>
      <w:r w:rsidR="000B3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інфраструктури, транспорту, благоустрою, житлово-комунального господарства та комунальної власності </w:t>
      </w:r>
      <w:r w:rsidR="004D2EF0" w:rsidRPr="00C03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C036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Піщанської</w:t>
      </w:r>
      <w:r w:rsidR="00370D3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C036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сільської  </w:t>
      </w:r>
      <w:r w:rsidRPr="00C03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ради</w:t>
      </w:r>
      <w:r w:rsidR="00B03EFA" w:rsidRPr="00C03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щодо</w:t>
      </w:r>
      <w:r w:rsidR="00370D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03EFA" w:rsidRPr="00C03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регуляторного впливу </w:t>
      </w:r>
      <w:proofErr w:type="spellStart"/>
      <w:r w:rsidR="00B03EFA" w:rsidRPr="00C03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="00012CB4" w:rsidRPr="00C03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</w:t>
      </w:r>
      <w:r w:rsidR="00B03EFA" w:rsidRPr="00C03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кту</w:t>
      </w:r>
      <w:proofErr w:type="spellEnd"/>
      <w:r w:rsidR="00B03EFA" w:rsidRPr="00C03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регуляторного </w:t>
      </w:r>
      <w:proofErr w:type="spellStart"/>
      <w:r w:rsidR="00B03EFA" w:rsidRPr="00C03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</w:t>
      </w:r>
      <w:r w:rsidR="00BD06CF" w:rsidRPr="00C03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proofErr w:type="spellEnd"/>
      <w:r w:rsidR="00B03EFA" w:rsidRPr="00C03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B33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9B5703" w:rsidRPr="00C036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</w:t>
      </w:r>
      <w:r w:rsidR="000B33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затвердження Порядку проведення малої приватизації майна</w:t>
      </w:r>
      <w:r w:rsidR="00370D3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 щ</w:t>
      </w:r>
      <w:r w:rsidR="000B33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 належить до комунальної власності територіальної громади Піщанської сільської ради»</w:t>
      </w:r>
    </w:p>
    <w:p w:rsidR="00BD06CF" w:rsidRPr="00E32777" w:rsidRDefault="00BD06CF" w:rsidP="009965E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43F6" w:rsidRDefault="00E32777" w:rsidP="00DA34E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остійна комісія</w:t>
      </w:r>
      <w:r w:rsidR="00BD06CF" w:rsidRPr="00BD06CF">
        <w:rPr>
          <w:lang w:val="uk-UA"/>
        </w:rPr>
        <w:t xml:space="preserve"> </w:t>
      </w:r>
      <w:r w:rsidR="00BD06CF" w:rsidRPr="00BD06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  питань </w:t>
      </w:r>
      <w:r w:rsidR="000B3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інфраструктури, транспорту, </w:t>
      </w:r>
      <w:r w:rsidR="00AA1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благоустрою</w:t>
      </w:r>
      <w:r w:rsidR="000B3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житлово-комунального господарства та комунальної власності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D6A74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6C5B" w:rsidRPr="00E32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Піщанської сільської  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C96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(надалі – Постійна комісія)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керуючись статтями 4,</w:t>
      </w:r>
      <w:r w:rsidR="00EF1634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8,</w:t>
      </w:r>
      <w:r w:rsidR="00EF1634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34 Закону України </w:t>
      </w:r>
      <w:r w:rsidR="00E13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засади державної регуляторної політики у сфері господарської діяльності</w:t>
      </w:r>
      <w:r w:rsidR="00AA1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розглянула </w:t>
      </w:r>
      <w:proofErr w:type="spellStart"/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01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</w:t>
      </w:r>
      <w:r w:rsidR="00AD6C5B" w:rsidRPr="00E32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Піщанської сільської 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4D2EF0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3317">
        <w:rPr>
          <w:rFonts w:ascii="Times New Roman" w:hAnsi="Times New Roman" w:cs="Times New Roman"/>
          <w:noProof/>
          <w:sz w:val="28"/>
          <w:szCs w:val="28"/>
          <w:lang w:val="uk-UA"/>
        </w:rPr>
        <w:t>«Про затвердження Порядку проведення малої приватизації майна, що належить до кому</w:t>
      </w:r>
      <w:r w:rsidR="00AA18A4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0B3317">
        <w:rPr>
          <w:rFonts w:ascii="Times New Roman" w:hAnsi="Times New Roman" w:cs="Times New Roman"/>
          <w:noProof/>
          <w:sz w:val="28"/>
          <w:szCs w:val="28"/>
          <w:lang w:val="uk-UA"/>
        </w:rPr>
        <w:t>альної власності територіальної громади Піщанської сільської ради»</w:t>
      </w:r>
      <w:r w:rsidR="009B5703" w:rsidRPr="00E3277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встановила наступне.</w:t>
      </w:r>
    </w:p>
    <w:p w:rsidR="00450D72" w:rsidRPr="000B3317" w:rsidRDefault="00012CB4" w:rsidP="00DA34E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33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Зазначений </w:t>
      </w:r>
      <w:proofErr w:type="spellStart"/>
      <w:r w:rsidRPr="000B331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0B3317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</w:t>
      </w:r>
      <w:proofErr w:type="spellEnd"/>
      <w:r w:rsidRPr="000B33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рішення був розроблений з метою </w:t>
      </w:r>
      <w:r w:rsidR="000B331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реалізації ефективного управління об’єктами комунальної власності, упорядкування відносини пов’язаних з відчуженням об’єктів комунальної власності Піщанської сільської ради та чітко визнач</w:t>
      </w:r>
      <w:r w:rsidR="00400313">
        <w:rPr>
          <w:rFonts w:ascii="Times New Roman" w:hAnsi="Times New Roman" w:cs="Times New Roman"/>
          <w:color w:val="000000"/>
          <w:sz w:val="28"/>
          <w:szCs w:val="28"/>
          <w:lang w:val="uk-UA"/>
        </w:rPr>
        <w:t>ає</w:t>
      </w:r>
      <w:r w:rsidR="000B33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вимоги щодо процедури відчуження об’єктів комунальної власності</w:t>
      </w:r>
      <w:r w:rsidR="00BC5F8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543F6" w:rsidRDefault="001543F6" w:rsidP="00DA34E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65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Розробником регуляторного </w:t>
      </w:r>
      <w:proofErr w:type="spellStart"/>
      <w:r w:rsidRPr="009965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акта</w:t>
      </w:r>
      <w:proofErr w:type="spellEnd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</w:t>
      </w:r>
      <w:r w:rsidR="000B3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юридичний відд</w:t>
      </w:r>
      <w:r w:rsidR="00CC28DC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6C5B" w:rsidRPr="00E32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Піщанської сільської  </w:t>
      </w:r>
      <w:r w:rsidR="00736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ради. </w:t>
      </w:r>
      <w:proofErr w:type="spellStart"/>
      <w:r w:rsidR="00736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906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підготовлено на підставі</w:t>
      </w:r>
      <w:r w:rsidR="00CB63AD" w:rsidRPr="00CB6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статті 26 Закону України </w:t>
      </w:r>
      <w:r w:rsidR="00AA1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CB63AD" w:rsidRPr="00CB6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місцеве самоврядування в</w:t>
      </w:r>
      <w:r w:rsidR="00CB63AD" w:rsidRPr="00CB6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Україні</w:t>
      </w:r>
      <w:r w:rsidR="00AA1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CB63AD" w:rsidRPr="00CB6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до </w:t>
      </w:r>
      <w:r w:rsidR="007C41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приватизацію державного і комунального майна», постанови Кабінету Міністрів України від 10.05.2018 р. </w:t>
      </w:r>
      <w:r w:rsidR="0040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7C41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432 «Про затвердження Порядку проведення електронних аукціонів для продажу об’єктів малої приватизації та визначення додаткових умов продажу» та інших законодавчих актів.</w:t>
      </w:r>
    </w:p>
    <w:p w:rsidR="009965EE" w:rsidRPr="00E32777" w:rsidRDefault="009965EE" w:rsidP="00DA34E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43F6" w:rsidRPr="006E0569" w:rsidRDefault="001543F6" w:rsidP="00DA34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Відповідність </w:t>
      </w:r>
      <w:proofErr w:type="spellStart"/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</w:t>
      </w:r>
      <w:r w:rsidR="00F173E9"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є</w:t>
      </w:r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кту</w:t>
      </w:r>
      <w:proofErr w:type="spellEnd"/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регуляторного </w:t>
      </w:r>
      <w:proofErr w:type="spellStart"/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акта</w:t>
      </w:r>
      <w:proofErr w:type="spellEnd"/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принципам державної</w:t>
      </w:r>
      <w:r w:rsidR="00A37848"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регуляторної</w:t>
      </w:r>
      <w:r w:rsidR="00A37848"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політики, встанов</w:t>
      </w:r>
      <w:r w:rsidR="004D2EF0"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леним статтею 4 Закону України </w:t>
      </w:r>
      <w:r w:rsidR="00AA18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засади</w:t>
      </w:r>
      <w:r w:rsidR="00A37848"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державної регуляторної політики у</w:t>
      </w:r>
      <w:r w:rsidR="009064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сфері господарської діяльності</w:t>
      </w:r>
      <w:r w:rsidR="00AA18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  <w:r w:rsidR="00731A28"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1543F6" w:rsidRPr="00E32777" w:rsidRDefault="001543F6" w:rsidP="00DA34E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Проаналізувавши</w:t>
      </w:r>
      <w:r w:rsidR="00C179E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906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регуляторного </w:t>
      </w:r>
      <w:proofErr w:type="spellStart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B5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остійна</w:t>
      </w:r>
      <w:r w:rsidR="00C179E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комісія </w:t>
      </w:r>
      <w:r w:rsidR="00C179E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визначила</w:t>
      </w:r>
      <w:r w:rsidR="00C179E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наступне.</w:t>
      </w:r>
    </w:p>
    <w:p w:rsidR="007C41ED" w:rsidRDefault="001543F6" w:rsidP="00DA34E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Ситуація</w:t>
      </w:r>
      <w:r w:rsidR="00BC5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яка вплинула на необхідність його розробки, свідчить про необхідність</w:t>
      </w:r>
      <w:r w:rsidR="00977989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41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удосконалення процесу відчуження </w:t>
      </w:r>
      <w:r w:rsidR="00E13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 комунальної власності територіальної громади Піщанської сільської ради, визначення чітких вимог щодо процедури відчуження.</w:t>
      </w:r>
    </w:p>
    <w:p w:rsidR="001543F6" w:rsidRPr="00E32777" w:rsidRDefault="001543F6" w:rsidP="00DA34E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проведення публічної експертизи пропозицій від </w:t>
      </w:r>
      <w:r w:rsidR="00BB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мешканців 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громади, суб’єктів господарювання</w:t>
      </w:r>
      <w:r w:rsidR="00E13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 тому </w:t>
      </w:r>
      <w:r w:rsidR="00AA1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E13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ислі </w:t>
      </w:r>
      <w:r w:rsidR="00AA1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суб’єктів</w:t>
      </w:r>
      <w:r w:rsidR="00E13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малого підприємництва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надходило.</w:t>
      </w:r>
    </w:p>
    <w:p w:rsidR="001543F6" w:rsidRDefault="009965EE" w:rsidP="00DA34E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регуляторного </w:t>
      </w:r>
      <w:proofErr w:type="spellStart"/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731A28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</w:t>
      </w:r>
      <w:r w:rsidR="00C179E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4D2EF0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</w:t>
      </w:r>
      <w:r w:rsidR="006D6A74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4D2EF0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ьськ</w:t>
      </w:r>
      <w:r w:rsidR="006D6A74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C179E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ради </w:t>
      </w:r>
      <w:r w:rsidR="00C179E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3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затвердження Порядку  проведення малої приватизації майна, що  належить до комунальної власності територіальної громади Піщанської сільської ради»</w:t>
      </w:r>
      <w:r w:rsidR="00441CE6" w:rsidRPr="00441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7CF5" w:rsidRPr="00E3277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ідповідає усім принципам державної регуляторної політики встановленим статтею 4 Закону України </w:t>
      </w:r>
      <w:r w:rsidR="00E13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засади державної регуляторної політики у сфері господарської діяльності</w:t>
      </w:r>
      <w:r w:rsidR="00E13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саме: 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доцільність</w:t>
      </w:r>
      <w:bookmarkStart w:id="0" w:name="_GoBack"/>
      <w:bookmarkEnd w:id="0"/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ефективність, збалансованість, передбачуваність, прозо</w:t>
      </w:r>
      <w:r w:rsidR="00257CF5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рість та врахування громадської </w:t>
      </w:r>
      <w:r w:rsidR="001543F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думки.</w:t>
      </w:r>
    </w:p>
    <w:p w:rsidR="009965EE" w:rsidRPr="00E32777" w:rsidRDefault="009965EE" w:rsidP="00DA34E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6265" w:rsidRPr="003C3C4C" w:rsidRDefault="001543F6" w:rsidP="00DA34E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2. Відповідність </w:t>
      </w:r>
      <w:proofErr w:type="spellStart"/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</w:t>
      </w:r>
      <w:r w:rsidR="00731A28"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є</w:t>
      </w:r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кту</w:t>
      </w:r>
      <w:proofErr w:type="spellEnd"/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регуляторного </w:t>
      </w:r>
      <w:proofErr w:type="spellStart"/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акта</w:t>
      </w:r>
      <w:proofErr w:type="spellEnd"/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вимогам статті 8 Закону України </w:t>
      </w:r>
      <w:r w:rsidR="00AA18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засади державної регуляторної політики у сфері господарської діяльності</w:t>
      </w:r>
      <w:r w:rsidR="00AA18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щодо підготовки аналізу регуляторного впливу</w:t>
      </w:r>
      <w:r w:rsidR="00C7626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з:</w:t>
      </w:r>
    </w:p>
    <w:p w:rsidR="00C76265" w:rsidRPr="000F6DF8" w:rsidRDefault="00C76265" w:rsidP="00DA34E3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визначення та проведення аналізу проблеми, яку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пропонується</w:t>
      </w:r>
      <w:r w:rsidR="00AA1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розв'язати шляхом</w:t>
      </w:r>
      <w:r w:rsidR="00AA1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державного регулювання господарських відносин,</w:t>
      </w:r>
      <w:r w:rsidR="00AA1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також оцінки     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важливості  цієї проблеми;</w:t>
      </w:r>
    </w:p>
    <w:p w:rsidR="00C76265" w:rsidRPr="000F6DF8" w:rsidRDefault="00C76265" w:rsidP="00DA34E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обґрунтування, чому визначена проблема не може бути розв'язана за допомогою ринкових механізмів і потребує державного регулювання;</w:t>
      </w:r>
    </w:p>
    <w:p w:rsidR="00AA18A4" w:rsidRDefault="00C76265" w:rsidP="00DA34E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обґрунтування, чому визначена проблема не може бути розв'язана за допомогою діючих регуляторних актів, та розгляду можливості внесення змін до них;</w:t>
      </w:r>
    </w:p>
    <w:p w:rsidR="00AA18A4" w:rsidRDefault="00AA18A4" w:rsidP="00DA34E3">
      <w:pPr>
        <w:shd w:val="clear" w:color="auto" w:fill="FFFFFF"/>
        <w:tabs>
          <w:tab w:val="left" w:pos="0"/>
          <w:tab w:val="left" w:pos="851"/>
          <w:tab w:val="left" w:pos="510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76265"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</w:t>
      </w:r>
      <w:r w:rsidR="00DA34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6265"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очікуваних</w:t>
      </w:r>
      <w:r w:rsidR="00DA34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6265"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результатів</w:t>
      </w:r>
      <w:r w:rsidR="00DA34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6265"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</w:t>
      </w:r>
      <w:r w:rsidR="00DA34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6265"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запропонованого регуляторного </w:t>
      </w:r>
      <w:proofErr w:type="spellStart"/>
      <w:r w:rsidR="00C76265"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="00C76265"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 тому числі здійснення розрахунку очікуваних витрат та </w:t>
      </w:r>
      <w:proofErr w:type="spellStart"/>
      <w:r w:rsidR="00C76265"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вигод</w:t>
      </w:r>
      <w:proofErr w:type="spellEnd"/>
      <w:r w:rsidR="00C76265"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суб'єктів господарювання, громадян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місцевої влади</w:t>
      </w:r>
      <w:r w:rsidR="00C76265"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внаслідок дії регуляторного </w:t>
      </w:r>
      <w:proofErr w:type="spellStart"/>
      <w:r w:rsidR="00C76265"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="00C76265"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76265" w:rsidRPr="000F6DF8" w:rsidRDefault="00AA18A4" w:rsidP="00DA34E3">
      <w:pPr>
        <w:shd w:val="clear" w:color="auto" w:fill="FFFFFF"/>
        <w:tabs>
          <w:tab w:val="left" w:pos="709"/>
          <w:tab w:val="left" w:pos="9922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C76265"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C76265"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оцінка усіх прийнятних альтернативних способів досягнення встановлених</w:t>
      </w:r>
      <w:r w:rsidR="00DA34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6265"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цілей, у тому числі ті з них, які не передбачають </w:t>
      </w:r>
      <w:r w:rsidR="00DA34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6265"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безпосереднього  державного регулювання</w:t>
      </w:r>
      <w:r w:rsidR="00DA34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6265"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господарських відносин;</w:t>
      </w:r>
    </w:p>
    <w:p w:rsidR="00C76265" w:rsidRPr="000F6DF8" w:rsidRDefault="00C76265" w:rsidP="00DA34E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аргументування переваг обраного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способу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досягнення встановлених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цілей;</w:t>
      </w:r>
    </w:p>
    <w:p w:rsidR="00C76265" w:rsidRDefault="00C76265" w:rsidP="00DA34E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-опису механізмів і заходів,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забезпечать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розв'язання визначеної проблеми шляхом прийняття запропонованого регуляторного </w:t>
      </w:r>
      <w:proofErr w:type="spellStart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A34E3" w:rsidRDefault="00DA34E3" w:rsidP="00DA34E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обгрунтування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можливості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досягнення встановлених цілей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разі прийняття запропонованого  регуляторного </w:t>
      </w:r>
      <w:proofErr w:type="spellStart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76265" w:rsidRPr="000F6DF8" w:rsidRDefault="00C76265" w:rsidP="00DA34E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-обґрунтованого</w:t>
      </w:r>
      <w:r w:rsidR="00DA34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доведення,</w:t>
      </w:r>
      <w:r w:rsidR="00DA34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 досягнення запропонованим регуляторним актом встановлених цілей є можливим з найменшими витратами для суб'єктів господарювання, громадян та </w:t>
      </w:r>
      <w:r w:rsidR="00AA1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місцевої влади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76265" w:rsidRPr="000F6DF8" w:rsidRDefault="00C76265" w:rsidP="00DA34E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обґрунтованого доведення, що вигоди, які  виникатимуть  внаслідок  дії запропонованого  регуляторного </w:t>
      </w:r>
      <w:proofErr w:type="spellStart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виправдовують відповідні витрати у випадку, якщо витрати  та/або вигоди не можуть бути кількісно визначені;</w:t>
      </w:r>
    </w:p>
    <w:p w:rsidR="00C76265" w:rsidRPr="000F6DF8" w:rsidRDefault="00C76265" w:rsidP="00DA34E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оцінки можливості впровадження та виконання вимог регуляторного </w:t>
      </w:r>
      <w:proofErr w:type="spellStart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залежно від  ресурсів, якими розпоряджаються органи державної влади, органи  місцевого самоврядування, фізичні та юридичні особи, які  повинні  впроваджувати  або виконувати  ці вимоги;</w:t>
      </w:r>
    </w:p>
    <w:p w:rsidR="00C76265" w:rsidRPr="000F6DF8" w:rsidRDefault="00C76265" w:rsidP="00DA34E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оцінки ризику впливу зовнішніх чинників на дію запропонованого регуляторного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76265" w:rsidRPr="000F6DF8" w:rsidRDefault="00C76265" w:rsidP="00DA34E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обґрунтування запропонованого строку чинності регуляторного </w:t>
      </w:r>
      <w:proofErr w:type="spellStart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76265" w:rsidRPr="000F6DF8" w:rsidRDefault="00C76265" w:rsidP="00DA34E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визначення показників результативності регуляторного </w:t>
      </w:r>
      <w:proofErr w:type="spellStart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76265" w:rsidRPr="000F6DF8" w:rsidRDefault="00C76265" w:rsidP="00DA34E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визначення заходів, за допомогою  яких буде здійснюватися  відстеження результативності  регуляторного </w:t>
      </w:r>
      <w:proofErr w:type="spellStart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разі його прийняття.</w:t>
      </w:r>
    </w:p>
    <w:p w:rsidR="00C76265" w:rsidRPr="000F6DF8" w:rsidRDefault="00C76265" w:rsidP="00DA34E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Розробником  регуляторного </w:t>
      </w:r>
      <w:proofErr w:type="spellStart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 враховані вимоги </w:t>
      </w:r>
      <w:r w:rsidR="00EF1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приватизацію державного і комунального майна», постанови Кабінету Міністрів України від 10.05.2018 р. № 432 «Про затвердження Порядку проведення електронних аукціонів для продажу об’єктів малої приватизації та визначення додаткових умов продажу».</w:t>
      </w:r>
    </w:p>
    <w:p w:rsidR="00C76265" w:rsidRPr="000F6DF8" w:rsidRDefault="00C76265" w:rsidP="00DA34E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Цей регуляторний акт певним чином впливає на інтереси суб’єктів господарювання,</w:t>
      </w:r>
      <w:r w:rsidR="00EF1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тому числі суб’єктів малого підприємництва,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громадян, орган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місцевого самоврядування та виконавчої влади</w:t>
      </w:r>
      <w:r w:rsidR="00EF1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76265" w:rsidRPr="000F6DF8" w:rsidRDefault="00C76265" w:rsidP="00DA34E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Очікувані результати прийняття запропонованого про</w:t>
      </w:r>
      <w:r w:rsidR="0040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0F6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можуть бути визначені   через такі вигоди та витрати:</w:t>
      </w:r>
    </w:p>
    <w:p w:rsidR="00C76265" w:rsidRPr="00986895" w:rsidRDefault="00C76265" w:rsidP="00C76265">
      <w:pPr>
        <w:shd w:val="clear" w:color="auto" w:fill="FFFFFF"/>
        <w:spacing w:after="0" w:line="240" w:lineRule="auto"/>
        <w:ind w:left="-567" w:firstLine="709"/>
        <w:outlineLvl w:val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</w:p>
    <w:p w:rsidR="00C76265" w:rsidRPr="001C02C0" w:rsidRDefault="00C76265" w:rsidP="00C76265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02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Аналіз </w:t>
      </w:r>
      <w:proofErr w:type="spellStart"/>
      <w:r w:rsidRPr="001C02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вигод</w:t>
      </w:r>
      <w:proofErr w:type="spellEnd"/>
      <w:r w:rsidRPr="001C02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та витрат</w:t>
      </w:r>
    </w:p>
    <w:p w:rsidR="00EF1512" w:rsidRDefault="00EF1512" w:rsidP="00EF1512">
      <w:pPr>
        <w:shd w:val="clear" w:color="auto" w:fill="FFFFFF"/>
        <w:spacing w:after="0" w:line="240" w:lineRule="auto"/>
        <w:jc w:val="both"/>
        <w:outlineLvl w:val="0"/>
        <w:rPr>
          <w:rStyle w:val="fontstyle01"/>
          <w:rFonts w:ascii="Times New Roman" w:hAnsi="Times New Roman" w:cs="Times New Roman"/>
          <w:lang w:val="uk-UA"/>
        </w:rPr>
      </w:pPr>
    </w:p>
    <w:tbl>
      <w:tblPr>
        <w:tblStyle w:val="TableGrid"/>
        <w:tblW w:w="9859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88"/>
        <w:gridCol w:w="3272"/>
        <w:gridCol w:w="3299"/>
      </w:tblGrid>
      <w:tr w:rsidR="00EF1512" w:rsidRPr="00EF1512" w:rsidTr="00CE13F3">
        <w:trPr>
          <w:trHeight w:val="414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12" w:rsidRPr="00EF1512" w:rsidRDefault="00EF1512" w:rsidP="00EF151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F151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Сфера </w:t>
            </w:r>
            <w:proofErr w:type="spellStart"/>
            <w:r w:rsidRPr="00EF151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впливу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12" w:rsidRPr="00EF1512" w:rsidRDefault="00EF1512" w:rsidP="00EF151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EF151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Вигоди</w:t>
            </w:r>
            <w:proofErr w:type="spellEnd"/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12" w:rsidRPr="00EF1512" w:rsidRDefault="00EF1512" w:rsidP="00EF151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EF151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</w:tr>
      <w:tr w:rsidR="00EF1512" w:rsidRPr="00EF1512" w:rsidTr="00CE13F3">
        <w:trPr>
          <w:trHeight w:val="1299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12" w:rsidRPr="00EF1512" w:rsidRDefault="00EF1512" w:rsidP="00EF151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Влада        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12" w:rsidRPr="00EF1512" w:rsidRDefault="00EF1512" w:rsidP="00EF151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врегулювання</w:t>
            </w:r>
            <w:proofErr w:type="spellEnd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відносин</w:t>
            </w:r>
            <w:proofErr w:type="spellEnd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як</w:t>
            </w:r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регулюють</w:t>
            </w:r>
            <w:proofErr w:type="spellEnd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порядок </w:t>
            </w:r>
            <w:proofErr w:type="spellStart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відчуження</w:t>
            </w:r>
            <w:proofErr w:type="spellEnd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об’єктів</w:t>
            </w:r>
            <w:proofErr w:type="spellEnd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комунальної</w:t>
            </w:r>
            <w:proofErr w:type="spellEnd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12" w:rsidRPr="00EF1512" w:rsidRDefault="00EF1512" w:rsidP="00EF151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роцедура</w:t>
            </w:r>
            <w:proofErr w:type="spellEnd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регуляторного акта</w:t>
            </w:r>
          </w:p>
        </w:tc>
      </w:tr>
      <w:tr w:rsidR="00EF1512" w:rsidRPr="00EF1512" w:rsidTr="00EF1512">
        <w:trPr>
          <w:trHeight w:val="1263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12" w:rsidRPr="00EF1512" w:rsidRDefault="00EF1512" w:rsidP="00EF1512">
            <w:pPr>
              <w:spacing w:after="160" w:line="23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Суб’єкти</w:t>
            </w:r>
            <w:proofErr w:type="spellEnd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господарювання</w:t>
            </w:r>
            <w:proofErr w:type="spellEnd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F1512" w:rsidRPr="00EF1512" w:rsidRDefault="00EF1512" w:rsidP="00EF151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F1512" w:rsidRPr="00EF1512" w:rsidRDefault="00EF1512" w:rsidP="00EF151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12" w:rsidRPr="00EF1512" w:rsidRDefault="00EF1512" w:rsidP="00EF151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створення</w:t>
            </w:r>
            <w:proofErr w:type="spellEnd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рівних</w:t>
            </w:r>
            <w:proofErr w:type="spellEnd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умов для </w:t>
            </w:r>
            <w:proofErr w:type="spellStart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потенційних</w:t>
            </w:r>
            <w:proofErr w:type="spellEnd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покупців</w:t>
            </w:r>
            <w:proofErr w:type="spellEnd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шляхом </w:t>
            </w:r>
            <w:proofErr w:type="spellStart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електронному</w:t>
            </w:r>
            <w:proofErr w:type="spellEnd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аукціоні</w:t>
            </w:r>
            <w:proofErr w:type="spellEnd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12" w:rsidRPr="00EF1512" w:rsidRDefault="00EF1512" w:rsidP="00EF1512">
            <w:pPr>
              <w:spacing w:after="160" w:line="23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proofErr w:type="spellStart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итрат</w:t>
            </w:r>
            <w:proofErr w:type="spellEnd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передбача</w:t>
            </w:r>
            <w:proofErr w:type="spellEnd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є</w:t>
            </w:r>
            <w:proofErr w:type="spellStart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ться</w:t>
            </w:r>
            <w:proofErr w:type="spellEnd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F1512" w:rsidRPr="00EF1512" w:rsidRDefault="00EF1512" w:rsidP="00EF151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F1512" w:rsidRPr="00EF1512" w:rsidRDefault="00EF1512" w:rsidP="00EF151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1512" w:rsidRPr="00EF1512" w:rsidTr="00CE13F3">
        <w:trPr>
          <w:trHeight w:val="1824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12" w:rsidRPr="00EF1512" w:rsidRDefault="00EF1512" w:rsidP="00EF1512">
            <w:pPr>
              <w:tabs>
                <w:tab w:val="left" w:pos="426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Громадяни</w:t>
            </w:r>
            <w:proofErr w:type="spellEnd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12" w:rsidRPr="00EF1512" w:rsidRDefault="00EF1512" w:rsidP="00EF151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прозорості</w:t>
            </w:r>
            <w:proofErr w:type="spellEnd"/>
            <w:r w:rsidR="00BC5F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відчуження</w:t>
            </w:r>
            <w:proofErr w:type="spellEnd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майна шляхом </w:t>
            </w:r>
            <w:proofErr w:type="spellStart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безоплатного</w:t>
            </w:r>
            <w:proofErr w:type="spellEnd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вільного</w:t>
            </w:r>
            <w:proofErr w:type="spellEnd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доступу до </w:t>
            </w:r>
            <w:proofErr w:type="spellStart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оприлюдненої</w:t>
            </w:r>
            <w:proofErr w:type="spellEnd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торговій</w:t>
            </w:r>
            <w:proofErr w:type="spellEnd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12" w:rsidRPr="00EF1512" w:rsidRDefault="00EF1512" w:rsidP="00EF151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proofErr w:type="spellStart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итрат</w:t>
            </w:r>
            <w:proofErr w:type="spellEnd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передбачається</w:t>
            </w:r>
            <w:proofErr w:type="spellEnd"/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EF1512" w:rsidRPr="00EF1512" w:rsidRDefault="00EF1512" w:rsidP="00EF151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F1512" w:rsidRPr="00EF1512" w:rsidRDefault="00EF1512" w:rsidP="00EF151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1512" w:rsidRPr="001C02C0" w:rsidRDefault="00EF1512" w:rsidP="00EF1512">
      <w:pPr>
        <w:shd w:val="clear" w:color="auto" w:fill="FFFFFF"/>
        <w:spacing w:after="0" w:line="240" w:lineRule="auto"/>
        <w:jc w:val="both"/>
        <w:outlineLvl w:val="0"/>
        <w:rPr>
          <w:rStyle w:val="fontstyle01"/>
          <w:rFonts w:ascii="Times New Roman" w:hAnsi="Times New Roman" w:cs="Times New Roman"/>
          <w:lang w:val="uk-UA"/>
        </w:rPr>
      </w:pPr>
    </w:p>
    <w:p w:rsidR="001543F6" w:rsidRPr="00E32777" w:rsidRDefault="001543F6" w:rsidP="009965E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E327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 Узагальнений висновок</w:t>
      </w:r>
    </w:p>
    <w:p w:rsidR="001543F6" w:rsidRDefault="001543F6" w:rsidP="009965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Проаналізувавши </w:t>
      </w:r>
      <w:proofErr w:type="spellStart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A145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регуляторного </w:t>
      </w:r>
      <w:proofErr w:type="spellStart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223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остійн</w:t>
      </w:r>
      <w:r w:rsidR="00C179E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</w:t>
      </w:r>
      <w:r w:rsidR="00C179E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="00D32F95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731A28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ільської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вважа</w:t>
      </w:r>
      <w:r w:rsidR="00C179E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</w:t>
      </w:r>
      <w:r w:rsidR="00C179E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731A28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регуляторного </w:t>
      </w:r>
      <w:proofErr w:type="spellStart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731A28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="00C179E6"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 </w:t>
      </w:r>
      <w:r w:rsidR="00AD6C5B" w:rsidRPr="00E32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Піщанської сільської </w:t>
      </w:r>
      <w:r w:rsidR="003C5B37" w:rsidRPr="00E32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ради </w:t>
      </w:r>
      <w:r w:rsidR="00EF1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затвердження Порядку проведення малої приватизації майна, що належить до комунальної власності територіальної громади Піщанської сільської ради»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аналіз його регуляторного впливу відповідають вимогам статей 4 та 8 Закону України </w:t>
      </w:r>
      <w:r w:rsidR="00EF1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засади державної регуляторної політики у сфері господарської діяльності</w:t>
      </w:r>
      <w:r w:rsidR="00EF1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4663D" w:rsidRDefault="0054663D" w:rsidP="009965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663D" w:rsidRPr="00E32777" w:rsidRDefault="0054663D" w:rsidP="009965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43F6" w:rsidRPr="00E32777" w:rsidRDefault="001543F6" w:rsidP="009965E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EF1512" w:rsidRDefault="00EF1512" w:rsidP="00EF151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</w:p>
    <w:p w:rsidR="00893489" w:rsidRDefault="00EF1512" w:rsidP="00EF151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з питань </w:t>
      </w:r>
      <w:r w:rsidR="00B65794">
        <w:rPr>
          <w:rFonts w:ascii="Times New Roman" w:hAnsi="Times New Roman" w:cs="Times New Roman"/>
          <w:sz w:val="28"/>
          <w:szCs w:val="28"/>
          <w:lang w:val="uk-UA"/>
        </w:rPr>
        <w:t>інфраструктури, транспорту,</w:t>
      </w:r>
    </w:p>
    <w:p w:rsidR="00B65794" w:rsidRDefault="00B65794" w:rsidP="00EF151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благоустрою, житлово-комунального господарства та </w:t>
      </w:r>
    </w:p>
    <w:p w:rsidR="00B65794" w:rsidRPr="00E32777" w:rsidRDefault="00B65794" w:rsidP="00EF151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 Піщанської сільської ради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Запарій</w:t>
      </w:r>
      <w:proofErr w:type="spellEnd"/>
    </w:p>
    <w:sectPr w:rsidR="00B65794" w:rsidRPr="00E32777" w:rsidSect="00EF1512">
      <w:pgSz w:w="11906" w:h="16838"/>
      <w:pgMar w:top="28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7B01"/>
    <w:multiLevelType w:val="hybridMultilevel"/>
    <w:tmpl w:val="96F00202"/>
    <w:lvl w:ilvl="0" w:tplc="FCAE2592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F6"/>
    <w:rsid w:val="00012CB4"/>
    <w:rsid w:val="000146C0"/>
    <w:rsid w:val="000709B9"/>
    <w:rsid w:val="000B3317"/>
    <w:rsid w:val="000F3BF0"/>
    <w:rsid w:val="00115F80"/>
    <w:rsid w:val="00132BBD"/>
    <w:rsid w:val="001543F6"/>
    <w:rsid w:val="001A6E3F"/>
    <w:rsid w:val="001B1B64"/>
    <w:rsid w:val="001C25F9"/>
    <w:rsid w:val="001F739D"/>
    <w:rsid w:val="00220C28"/>
    <w:rsid w:val="00256637"/>
    <w:rsid w:val="00257CF5"/>
    <w:rsid w:val="002F7136"/>
    <w:rsid w:val="00300BD0"/>
    <w:rsid w:val="00306C85"/>
    <w:rsid w:val="00312A78"/>
    <w:rsid w:val="003148E7"/>
    <w:rsid w:val="00366ED3"/>
    <w:rsid w:val="00370D3B"/>
    <w:rsid w:val="0037660C"/>
    <w:rsid w:val="003A7DE9"/>
    <w:rsid w:val="003C5B37"/>
    <w:rsid w:val="00400313"/>
    <w:rsid w:val="004208A6"/>
    <w:rsid w:val="004223A5"/>
    <w:rsid w:val="004327F8"/>
    <w:rsid w:val="00441CE6"/>
    <w:rsid w:val="00450D72"/>
    <w:rsid w:val="00476065"/>
    <w:rsid w:val="0049734A"/>
    <w:rsid w:val="004A1061"/>
    <w:rsid w:val="004D2EF0"/>
    <w:rsid w:val="004F40DA"/>
    <w:rsid w:val="0051046B"/>
    <w:rsid w:val="00541CC9"/>
    <w:rsid w:val="0054663D"/>
    <w:rsid w:val="00590B21"/>
    <w:rsid w:val="0059757F"/>
    <w:rsid w:val="005B7D36"/>
    <w:rsid w:val="005D0CD2"/>
    <w:rsid w:val="005E6A7A"/>
    <w:rsid w:val="00635956"/>
    <w:rsid w:val="006D6A74"/>
    <w:rsid w:val="006E0569"/>
    <w:rsid w:val="007238BE"/>
    <w:rsid w:val="00731A28"/>
    <w:rsid w:val="00736567"/>
    <w:rsid w:val="00765E21"/>
    <w:rsid w:val="0076767A"/>
    <w:rsid w:val="007760BB"/>
    <w:rsid w:val="00782B34"/>
    <w:rsid w:val="007950FA"/>
    <w:rsid w:val="007B04CA"/>
    <w:rsid w:val="007C41ED"/>
    <w:rsid w:val="007C4542"/>
    <w:rsid w:val="008256FD"/>
    <w:rsid w:val="00843CEC"/>
    <w:rsid w:val="00893489"/>
    <w:rsid w:val="008F043E"/>
    <w:rsid w:val="00906448"/>
    <w:rsid w:val="00946C31"/>
    <w:rsid w:val="00965C3B"/>
    <w:rsid w:val="00977989"/>
    <w:rsid w:val="0098050A"/>
    <w:rsid w:val="00986895"/>
    <w:rsid w:val="00995BD9"/>
    <w:rsid w:val="009965EE"/>
    <w:rsid w:val="009B5703"/>
    <w:rsid w:val="009B579E"/>
    <w:rsid w:val="009C1130"/>
    <w:rsid w:val="00A14518"/>
    <w:rsid w:val="00A37848"/>
    <w:rsid w:val="00A54568"/>
    <w:rsid w:val="00AA18A4"/>
    <w:rsid w:val="00AD6C5B"/>
    <w:rsid w:val="00B03EFA"/>
    <w:rsid w:val="00B65794"/>
    <w:rsid w:val="00B92B2C"/>
    <w:rsid w:val="00BB1A97"/>
    <w:rsid w:val="00BC4FFB"/>
    <w:rsid w:val="00BC5F87"/>
    <w:rsid w:val="00BD06CF"/>
    <w:rsid w:val="00BF1DB7"/>
    <w:rsid w:val="00C0368F"/>
    <w:rsid w:val="00C179E6"/>
    <w:rsid w:val="00C76265"/>
    <w:rsid w:val="00C87173"/>
    <w:rsid w:val="00C92C24"/>
    <w:rsid w:val="00C96DF7"/>
    <w:rsid w:val="00CB63AD"/>
    <w:rsid w:val="00CC28DC"/>
    <w:rsid w:val="00CD2288"/>
    <w:rsid w:val="00D32F95"/>
    <w:rsid w:val="00D35656"/>
    <w:rsid w:val="00D46865"/>
    <w:rsid w:val="00DA34E3"/>
    <w:rsid w:val="00DC1150"/>
    <w:rsid w:val="00E13A2F"/>
    <w:rsid w:val="00E32777"/>
    <w:rsid w:val="00EA1F6C"/>
    <w:rsid w:val="00EF1512"/>
    <w:rsid w:val="00EF1634"/>
    <w:rsid w:val="00F173E9"/>
    <w:rsid w:val="00F2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0A82"/>
  <w15:docId w15:val="{16FCB35A-7F6A-439F-BA0D-A1F5A576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3F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87173"/>
    <w:rPr>
      <w:i/>
      <w:iCs/>
    </w:rPr>
  </w:style>
  <w:style w:type="paragraph" w:styleId="a4">
    <w:name w:val="List Paragraph"/>
    <w:basedOn w:val="a"/>
    <w:uiPriority w:val="34"/>
    <w:qFormat/>
    <w:rsid w:val="004D2EF0"/>
    <w:pPr>
      <w:ind w:left="720"/>
      <w:contextualSpacing/>
    </w:pPr>
  </w:style>
  <w:style w:type="character" w:customStyle="1" w:styleId="fontstyle01">
    <w:name w:val="fontstyle01"/>
    <w:basedOn w:val="a0"/>
    <w:rsid w:val="00946C3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Grid">
    <w:name w:val="TableGrid"/>
    <w:rsid w:val="00EF1512"/>
    <w:pPr>
      <w:spacing w:after="0" w:line="240" w:lineRule="auto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9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F926A-E848-46B9-A2B6-1B85A103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Зайченко</dc:creator>
  <cp:lastModifiedBy>User</cp:lastModifiedBy>
  <cp:revision>11</cp:revision>
  <cp:lastPrinted>2021-05-27T13:14:00Z</cp:lastPrinted>
  <dcterms:created xsi:type="dcterms:W3CDTF">2021-05-24T06:11:00Z</dcterms:created>
  <dcterms:modified xsi:type="dcterms:W3CDTF">2021-06-01T13:19:00Z</dcterms:modified>
</cp:coreProperties>
</file>