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F6" w:rsidRPr="00C0368F" w:rsidRDefault="001543F6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0368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  <w:t>Експертний висновок</w:t>
      </w:r>
    </w:p>
    <w:p w:rsidR="00B03EFA" w:rsidRPr="00C0368F" w:rsidRDefault="00AD6C5B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постійної комісії  з  </w:t>
      </w:r>
      <w:r w:rsidRPr="00C036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питань </w:t>
      </w:r>
      <w:r w:rsidR="004D2EF0" w:rsidRPr="00C0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планування, фінансів, бюджету та соціально-економічного розвитку </w:t>
      </w:r>
      <w:r w:rsidRPr="00C036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Піщанської сільської  </w:t>
      </w: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B03EFA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</w:t>
      </w:r>
    </w:p>
    <w:p w:rsidR="004D2EF0" w:rsidRPr="00C0368F" w:rsidRDefault="00B03EFA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регуляторного впливу </w:t>
      </w:r>
      <w:proofErr w:type="spellStart"/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012CB4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</w:t>
      </w:r>
      <w:proofErr w:type="spellEnd"/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регуляторного </w:t>
      </w:r>
      <w:proofErr w:type="spellStart"/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</w:t>
      </w:r>
      <w:r w:rsidR="00BD06CF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End"/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6D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B5703" w:rsidRPr="00C036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3661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B5703" w:rsidRPr="00C036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встановлення ставок та пільг із сплати земельного податку на території Піщанської сільської територіальної громади з 2022 року</w:t>
      </w:r>
      <w:r w:rsidR="00906D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0709B9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D06CF" w:rsidRPr="00E32777" w:rsidRDefault="00BD06CF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3F6" w:rsidRDefault="00E32777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 комісія</w:t>
      </w:r>
      <w:r w:rsidR="00BD06CF" w:rsidRPr="00BD06CF">
        <w:rPr>
          <w:lang w:val="uk-UA"/>
        </w:rPr>
        <w:t xml:space="preserve"> </w:t>
      </w:r>
      <w:r w:rsidR="00BD06CF" w:rsidRPr="00BD0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 питань планування, фінансів, бюджету та соціально-економічного розвитку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D6A7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96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(надалі – Постійна комісія)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статтями 4,</w:t>
      </w:r>
      <w:r w:rsidR="00EF163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</w:t>
      </w:r>
      <w:r w:rsidR="00EF163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 Закону України 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розглянула </w:t>
      </w:r>
      <w:proofErr w:type="spellStart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1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D2EF0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3641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9B5703" w:rsidRPr="00E32777">
        <w:rPr>
          <w:rFonts w:ascii="Times New Roman" w:hAnsi="Times New Roman" w:cs="Times New Roman"/>
          <w:noProof/>
          <w:sz w:val="28"/>
          <w:szCs w:val="28"/>
          <w:lang w:val="uk-UA"/>
        </w:rPr>
        <w:t>Про встановлення ставок та пільг із сплати земельного податку на території Піщанської сільської територіальної громади  з 2022 року</w:t>
      </w:r>
      <w:r w:rsidR="00A93641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9B5703" w:rsidRPr="00E327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встановила наступне.</w:t>
      </w:r>
    </w:p>
    <w:p w:rsidR="00450D72" w:rsidRDefault="00012CB4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Зазначений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розроблений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оптимального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ставок земельного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цільового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земель за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Класифікацією</w:t>
      </w:r>
      <w:proofErr w:type="spellEnd"/>
      <w:r w:rsidRPr="00012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CB4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450D72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450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D72">
        <w:rPr>
          <w:rFonts w:ascii="Times New Roman" w:hAnsi="Times New Roman" w:cs="Times New Roman"/>
          <w:color w:val="000000"/>
          <w:sz w:val="28"/>
          <w:szCs w:val="28"/>
        </w:rPr>
        <w:t>цільового</w:t>
      </w:r>
      <w:proofErr w:type="spellEnd"/>
      <w:r w:rsidR="00450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D72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="00450D72">
        <w:rPr>
          <w:rFonts w:ascii="Times New Roman" w:hAnsi="Times New Roman" w:cs="Times New Roman"/>
          <w:color w:val="000000"/>
          <w:sz w:val="28"/>
          <w:szCs w:val="28"/>
        </w:rPr>
        <w:t xml:space="preserve"> земель.</w:t>
      </w:r>
    </w:p>
    <w:p w:rsidR="001543F6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Розробником регуляторного </w:t>
      </w:r>
      <w:proofErr w:type="spellStart"/>
      <w:r w:rsidRPr="00996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CC28DC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фінансово-економічний відділ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 </w:t>
      </w:r>
      <w:r w:rsidR="00736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ради. </w:t>
      </w:r>
      <w:proofErr w:type="spellStart"/>
      <w:r w:rsidR="00736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0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на підставі 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пункту 24 частини 1 статті 26 Закону України 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Україні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статей 7, 8, 10, 12 розділу І, розділів ХІІ, ХІ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Податкового кодексу України, постанови Кабінету Міністрів України від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24.05.2017 № 483 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форм типових рішень про встановлення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ставок із сплати земельного податку та податку на нерухоме майно, відмінне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від земельної ділянки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A6E3F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65EE" w:rsidRPr="00E32777" w:rsidRDefault="009965EE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3F6" w:rsidRPr="006E0569" w:rsidRDefault="001543F6" w:rsidP="009965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Відповідність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F173E9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принципам державної</w:t>
      </w:r>
      <w:r w:rsidR="00A3784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регуляторної</w:t>
      </w:r>
      <w:r w:rsidR="00A3784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політики, встанов</w:t>
      </w:r>
      <w:r w:rsidR="004D2EF0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леним статтею 4 Закону України </w:t>
      </w:r>
      <w:r w:rsidR="00906D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засади</w:t>
      </w:r>
      <w:r w:rsidR="00A3784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державної регуляторної політики у</w:t>
      </w:r>
      <w:r w:rsidR="009064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сфері господарської діяльності</w:t>
      </w:r>
      <w:r w:rsidR="00906D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731A2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543F6" w:rsidRPr="00E32777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Проаналізувавши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0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B5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визначила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наступне.</w:t>
      </w:r>
    </w:p>
    <w:p w:rsidR="006D6A74" w:rsidRPr="00E32777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Ситуація</w:t>
      </w:r>
      <w:r w:rsidR="004A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вплинула на необхідність його розробки, свідчить про необхідність</w:t>
      </w:r>
      <w:r w:rsidR="00977989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регулювання господарських відносин з метою вирішення  існуючої проблеми </w:t>
      </w:r>
      <w:r w:rsidRPr="00E3277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необхідності чіткого визначення розмірів </w:t>
      </w:r>
      <w:r w:rsidR="007238BE" w:rsidRPr="00E327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ставок та пільг із сплати земельного податку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можуть  мати  місце на території 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ради. </w:t>
      </w:r>
    </w:p>
    <w:p w:rsidR="001543F6" w:rsidRPr="00E32777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публічної експертизи пропозицій від членів територіальної громади, суб’єктів господарювання не надходило.</w:t>
      </w:r>
    </w:p>
    <w:p w:rsidR="001543F6" w:rsidRDefault="009965EE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EF0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r w:rsidR="006D6A7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D2EF0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ьськ</w:t>
      </w:r>
      <w:r w:rsidR="006D6A7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 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41CE6" w:rsidRPr="00441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ставок та пільг із сплати земельного податку на території Піщанської сільської територіальної громади з 2022 року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41CE6" w:rsidRPr="00441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CF5" w:rsidRPr="00E327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ідповідає усім принципам державної регуляторної політики встановленим статтею 4 Закону України </w:t>
      </w:r>
      <w:r w:rsidR="00A93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A93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доцільність, адекватність, ефективність, збалансованість, передбачуваність, прозо</w:t>
      </w:r>
      <w:r w:rsidR="00257CF5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рість та врахування громадської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думки.</w:t>
      </w:r>
    </w:p>
    <w:p w:rsidR="009965EE" w:rsidRPr="00E32777" w:rsidRDefault="009965EE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265" w:rsidRPr="003C3C4C" w:rsidRDefault="001543F6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Відповідність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вимогам статті 8 Закону України </w:t>
      </w:r>
      <w:r w:rsidR="00906D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906D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 підготовки аналізу регуляторного</w:t>
      </w:r>
      <w:r w:rsidR="001B29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впливу</w:t>
      </w:r>
      <w:r w:rsidR="00C762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з: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визначення та проведення аналізу проблеми, яку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розв'язати шляхом державного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господарських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відносин, а також оцінки важливості цієї проблеми;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обґрунтування, чому визначена проблема не може бути розв'язана за допомогою ринкових механізмів і потребує державного регулювання;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обґрунтування, чому визначена проблема не може бути розв'язана за допомогою діючих регуляторних актів, та розгляду можливості внесення змін до них;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A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очікуваних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запропонованого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 тому числі здійснення розрахунку очікуваних витрат та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вигод</w:t>
      </w:r>
      <w:proofErr w:type="spellEnd"/>
      <w:r w:rsidR="001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суб'єктів господарювання, громадян та держави внаслідок</w:t>
      </w:r>
      <w:r w:rsidR="001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дії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визначення цілі державного регулювання;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визначення та оцінка усіх прийнятних альтернативних способів досягнення встановлених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цілей, у тому числі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з них, які не передбачають безпосереднього державного регулювання господарських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A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аргументування переваг обраного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досягнення встановлених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цілей;</w:t>
      </w:r>
    </w:p>
    <w:p w:rsidR="00C76265" w:rsidRPr="000F6DF8" w:rsidRDefault="00C76265" w:rsidP="009F7B1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A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опису механізмів і заходів,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забезпечать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розв'язання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визначеної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проблеми шляхом прийняття запропонованого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9F7B19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A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обґрунтування можливості досягнення встановлених цілей у разі прийняття запропонованого  регуляторного </w:t>
      </w:r>
      <w:proofErr w:type="spellStart"/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обґрунтованого доведення, 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</w:t>
      </w:r>
      <w:r w:rsidR="009F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запропонованим регуляторним актом встановлених цілей є можливим з найменшими витратами для суб'єктів господарювання, громадян та держави;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обґрунтованого доведення, що вигоди, які  виникатимуть  внаслідок  дії запропонованого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виправдовують відповідні витрати у випадку, якщо витрати  та/або вигоди не можуть бути кількісно визначені;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оцінки можливості впровадження та виконання вимог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залежно від  ресурсів, якими розпоряджаються органи державної влади, органи місцевого самоврядування, фізичні та юридичні особи, які повинні впроваджувати або</w:t>
      </w:r>
      <w:r w:rsidR="00C31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виконувати </w:t>
      </w:r>
      <w:r w:rsidR="00C31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вимоги;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оцінки ризику впливу зовнішніх чинників на дію запропонованого регуляторного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обґрунтування запропонованого строку чинності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визначення показників результативності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визначення заходів, за допомогою  яких буде здійснюватися  відстеження результативності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разі його прийняття.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Розробником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 враховані вимоги Податкового кодексу України.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Цей регуляторний акт певним чином впливає на інтереси суб’єктів господарювання, громадян, орган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="001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та виконавчої</w:t>
      </w:r>
      <w:r w:rsidR="001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влади, а також підприємств, установ і організацій, що знаходяться на території Піщанської сільської </w:t>
      </w:r>
      <w:r w:rsidRPr="000F6D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C76265" w:rsidRPr="000F6DF8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 результати прийняття запропонованого проекту можуть бути визначені   через такі вигоди та витрати:</w:t>
      </w:r>
    </w:p>
    <w:p w:rsidR="00C76265" w:rsidRPr="00986895" w:rsidRDefault="00C76265" w:rsidP="00C76265">
      <w:pPr>
        <w:shd w:val="clear" w:color="auto" w:fill="FFFFFF"/>
        <w:spacing w:after="0" w:line="240" w:lineRule="auto"/>
        <w:ind w:left="-567" w:firstLine="709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C76265" w:rsidRPr="001C02C0" w:rsidRDefault="00C76265" w:rsidP="00C7626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Аналіз </w:t>
      </w:r>
      <w:proofErr w:type="spellStart"/>
      <w:r w:rsidRPr="001C0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вигод</w:t>
      </w:r>
      <w:proofErr w:type="spellEnd"/>
      <w:r w:rsidRPr="001C0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витрат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C76265" w:rsidRPr="001C02C0" w:rsidTr="00947445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left="343"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C76265" w:rsidRPr="001C02C0" w:rsidTr="00947445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Сфера інтересів держави</w:t>
            </w:r>
          </w:p>
        </w:tc>
      </w:tr>
      <w:tr w:rsidR="00C76265" w:rsidRPr="001C02C0" w:rsidTr="00947445">
        <w:trPr>
          <w:trHeight w:val="756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Встановлення обсягу надходжень до  бюджету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left="12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 витрати з  бюджету відсутні</w:t>
            </w:r>
          </w:p>
        </w:tc>
      </w:tr>
      <w:tr w:rsidR="00C76265" w:rsidRPr="001C02C0" w:rsidTr="00947445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Сфера інтересів суб’єктів господарювання</w:t>
            </w:r>
          </w:p>
        </w:tc>
      </w:tr>
      <w:tr w:rsidR="00C76265" w:rsidRPr="001C02C0" w:rsidTr="00947445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 інфраструктури сіл ОТГ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left="12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Обов’язкові платежі податкового характеру</w:t>
            </w:r>
          </w:p>
        </w:tc>
      </w:tr>
      <w:tr w:rsidR="00C76265" w:rsidRPr="001C02C0" w:rsidTr="00947445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Сфера інтересів громадян</w:t>
            </w:r>
          </w:p>
        </w:tc>
      </w:tr>
      <w:tr w:rsidR="00C76265" w:rsidRPr="001C02C0" w:rsidTr="00947445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firstLine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Вирішення частини соціальних проблем сіл Піщанської сільської ради   за рахунок дохідної частини  бюджету ОТГ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265" w:rsidRPr="001C02C0" w:rsidRDefault="00C76265" w:rsidP="00947445">
            <w:pPr>
              <w:spacing w:after="0" w:line="240" w:lineRule="auto"/>
              <w:ind w:left="12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Додаткові витрати з сільського бюджету.</w:t>
            </w:r>
          </w:p>
        </w:tc>
      </w:tr>
    </w:tbl>
    <w:p w:rsidR="00C76265" w:rsidRPr="001C02C0" w:rsidRDefault="00C76265" w:rsidP="00C76265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fontstyle01"/>
          <w:rFonts w:ascii="Times New Roman" w:hAnsi="Times New Roman" w:cs="Times New Roman"/>
          <w:lang w:val="uk-UA"/>
        </w:rPr>
      </w:pPr>
    </w:p>
    <w:p w:rsidR="001543F6" w:rsidRPr="00E32777" w:rsidRDefault="001543F6" w:rsidP="009965E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Узагальнений висновок</w:t>
      </w:r>
    </w:p>
    <w:p w:rsidR="001543F6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Проаналізувавши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14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22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D32F95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вважа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 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</w:t>
      </w:r>
      <w:r w:rsidR="003C5B37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20C28" w:rsidRPr="00220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ставок та пільг із сплати земельного податку на території Піщанської сільської територіальної громади з 2022 року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аналіз його регуляторного впливу відповідають вимогам статей 4 та 8 Закону України 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906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663D" w:rsidRDefault="0054663D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3D" w:rsidRPr="00E32777" w:rsidRDefault="0054663D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3F6" w:rsidRPr="00E32777" w:rsidRDefault="001543F6" w:rsidP="009965E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7C4542" w:rsidRDefault="00986895" w:rsidP="004223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постійної комісії </w:t>
      </w:r>
      <w:r w:rsidR="004D2EF0" w:rsidRPr="00E327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питань </w:t>
      </w:r>
    </w:p>
    <w:p w:rsidR="007C4542" w:rsidRDefault="004D2EF0" w:rsidP="004223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планування, фінансів, бюджету та </w:t>
      </w:r>
    </w:p>
    <w:p w:rsidR="004D2EF0" w:rsidRPr="00E32777" w:rsidRDefault="004D2EF0" w:rsidP="004223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соціально-економічного розвитку </w:t>
      </w:r>
    </w:p>
    <w:p w:rsidR="001543F6" w:rsidRPr="00E32777" w:rsidRDefault="00AD6C5B" w:rsidP="004223A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 </w:t>
      </w:r>
      <w:r w:rsidR="004D2EF0" w:rsidRPr="00E3277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895"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F043E"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95BD9" w:rsidRPr="00E3277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F043E" w:rsidRPr="00E32777">
        <w:rPr>
          <w:rFonts w:ascii="Times New Roman" w:hAnsi="Times New Roman" w:cs="Times New Roman"/>
          <w:sz w:val="28"/>
          <w:szCs w:val="28"/>
          <w:lang w:val="uk-UA"/>
        </w:rPr>
        <w:t>Сергій ПЛАЧКОВ</w:t>
      </w:r>
    </w:p>
    <w:p w:rsidR="00893489" w:rsidRPr="00E32777" w:rsidRDefault="00893489" w:rsidP="009965EE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3489" w:rsidRPr="00E32777" w:rsidSect="00A14518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B01"/>
    <w:multiLevelType w:val="hybridMultilevel"/>
    <w:tmpl w:val="96F00202"/>
    <w:lvl w:ilvl="0" w:tplc="FCAE259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F6"/>
    <w:rsid w:val="00012CB4"/>
    <w:rsid w:val="000146C0"/>
    <w:rsid w:val="000709B9"/>
    <w:rsid w:val="000B4F87"/>
    <w:rsid w:val="000F3BF0"/>
    <w:rsid w:val="00115F80"/>
    <w:rsid w:val="00132BBD"/>
    <w:rsid w:val="001543F6"/>
    <w:rsid w:val="001A6E3F"/>
    <w:rsid w:val="001B1B64"/>
    <w:rsid w:val="001B2955"/>
    <w:rsid w:val="001C25F9"/>
    <w:rsid w:val="001F739D"/>
    <w:rsid w:val="00220C28"/>
    <w:rsid w:val="00256637"/>
    <w:rsid w:val="00257CF5"/>
    <w:rsid w:val="002F7136"/>
    <w:rsid w:val="00300BD0"/>
    <w:rsid w:val="00306C85"/>
    <w:rsid w:val="00312A78"/>
    <w:rsid w:val="003148E7"/>
    <w:rsid w:val="003661D7"/>
    <w:rsid w:val="00366ED3"/>
    <w:rsid w:val="0037660C"/>
    <w:rsid w:val="003A7DE9"/>
    <w:rsid w:val="003C5B37"/>
    <w:rsid w:val="004208A6"/>
    <w:rsid w:val="004223A5"/>
    <w:rsid w:val="004327F8"/>
    <w:rsid w:val="00441CE6"/>
    <w:rsid w:val="00450D72"/>
    <w:rsid w:val="00476065"/>
    <w:rsid w:val="0049734A"/>
    <w:rsid w:val="004A1061"/>
    <w:rsid w:val="004A2E74"/>
    <w:rsid w:val="004D2EF0"/>
    <w:rsid w:val="004F40DA"/>
    <w:rsid w:val="0051046B"/>
    <w:rsid w:val="0054663D"/>
    <w:rsid w:val="0059757F"/>
    <w:rsid w:val="005B7D36"/>
    <w:rsid w:val="005D0CD2"/>
    <w:rsid w:val="005E6A7A"/>
    <w:rsid w:val="00635956"/>
    <w:rsid w:val="006D6A74"/>
    <w:rsid w:val="006E0569"/>
    <w:rsid w:val="007238BE"/>
    <w:rsid w:val="00731A28"/>
    <w:rsid w:val="00736567"/>
    <w:rsid w:val="00765E21"/>
    <w:rsid w:val="0076767A"/>
    <w:rsid w:val="007760BB"/>
    <w:rsid w:val="00782B34"/>
    <w:rsid w:val="007950FA"/>
    <w:rsid w:val="007B04CA"/>
    <w:rsid w:val="007C4542"/>
    <w:rsid w:val="008256FD"/>
    <w:rsid w:val="00826BC1"/>
    <w:rsid w:val="00843CEC"/>
    <w:rsid w:val="00893489"/>
    <w:rsid w:val="008F043E"/>
    <w:rsid w:val="00906448"/>
    <w:rsid w:val="00906DBF"/>
    <w:rsid w:val="00946C31"/>
    <w:rsid w:val="00965C3B"/>
    <w:rsid w:val="00977989"/>
    <w:rsid w:val="0098050A"/>
    <w:rsid w:val="00986895"/>
    <w:rsid w:val="00995BD9"/>
    <w:rsid w:val="009965EE"/>
    <w:rsid w:val="009B5703"/>
    <w:rsid w:val="009B579E"/>
    <w:rsid w:val="009C1130"/>
    <w:rsid w:val="009F7B19"/>
    <w:rsid w:val="00A14518"/>
    <w:rsid w:val="00A37848"/>
    <w:rsid w:val="00A54568"/>
    <w:rsid w:val="00A93641"/>
    <w:rsid w:val="00AD6C5B"/>
    <w:rsid w:val="00B03EFA"/>
    <w:rsid w:val="00B92B2C"/>
    <w:rsid w:val="00BC4FFB"/>
    <w:rsid w:val="00BD06CF"/>
    <w:rsid w:val="00BF1DB7"/>
    <w:rsid w:val="00C0368F"/>
    <w:rsid w:val="00C179E6"/>
    <w:rsid w:val="00C313B4"/>
    <w:rsid w:val="00C76265"/>
    <w:rsid w:val="00C87173"/>
    <w:rsid w:val="00C92C24"/>
    <w:rsid w:val="00C96DF7"/>
    <w:rsid w:val="00CB63AD"/>
    <w:rsid w:val="00CC28DC"/>
    <w:rsid w:val="00CD2288"/>
    <w:rsid w:val="00D32F95"/>
    <w:rsid w:val="00D35656"/>
    <w:rsid w:val="00D46865"/>
    <w:rsid w:val="00DC1150"/>
    <w:rsid w:val="00E32777"/>
    <w:rsid w:val="00EA1F6C"/>
    <w:rsid w:val="00EF1634"/>
    <w:rsid w:val="00F173E9"/>
    <w:rsid w:val="00F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62B5"/>
  <w15:docId w15:val="{16FCB35A-7F6A-439F-BA0D-A1F5A576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3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173"/>
    <w:rPr>
      <w:i/>
      <w:iCs/>
    </w:rPr>
  </w:style>
  <w:style w:type="paragraph" w:styleId="a4">
    <w:name w:val="List Paragraph"/>
    <w:basedOn w:val="a"/>
    <w:uiPriority w:val="34"/>
    <w:qFormat/>
    <w:rsid w:val="004D2EF0"/>
    <w:pPr>
      <w:ind w:left="720"/>
      <w:contextualSpacing/>
    </w:pPr>
  </w:style>
  <w:style w:type="character" w:customStyle="1" w:styleId="fontstyle01">
    <w:name w:val="fontstyle01"/>
    <w:basedOn w:val="a0"/>
    <w:rsid w:val="00946C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8F4BC-0FD0-44CC-81F4-5F135B23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User</cp:lastModifiedBy>
  <cp:revision>11</cp:revision>
  <cp:lastPrinted>2021-06-02T08:59:00Z</cp:lastPrinted>
  <dcterms:created xsi:type="dcterms:W3CDTF">2021-06-01T13:29:00Z</dcterms:created>
  <dcterms:modified xsi:type="dcterms:W3CDTF">2021-06-02T09:53:00Z</dcterms:modified>
</cp:coreProperties>
</file>