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right"/>
        <w:tblCellMar>
          <w:left w:w="0" w:type="dxa"/>
          <w:right w:w="0" w:type="dxa"/>
        </w:tblCellMar>
        <w:tblLook w:val="04A0"/>
      </w:tblPr>
      <w:tblGrid>
        <w:gridCol w:w="4484"/>
        <w:gridCol w:w="5155"/>
      </w:tblGrid>
      <w:tr w:rsidR="007A03E1" w:rsidRPr="007A03E1" w:rsidTr="00D7592E">
        <w:trPr>
          <w:jc w:val="right"/>
        </w:trPr>
        <w:tc>
          <w:tcPr>
            <w:tcW w:w="2326" w:type="pct"/>
            <w:hideMark/>
          </w:tcPr>
          <w:p w:rsidR="007A03E1" w:rsidRPr="007A03E1" w:rsidRDefault="007A03E1" w:rsidP="00D7592E">
            <w:pPr>
              <w:spacing w:before="150" w:after="150" w:line="240" w:lineRule="auto"/>
              <w:ind w:right="-33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pct"/>
            <w:hideMark/>
          </w:tcPr>
          <w:p w:rsidR="007A03E1" w:rsidRPr="007A03E1" w:rsidRDefault="007A03E1" w:rsidP="00D7592E">
            <w:pPr>
              <w:spacing w:after="0" w:line="240" w:lineRule="auto"/>
              <w:ind w:left="61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Додаток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1   </w:t>
            </w: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до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Аналізу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впливу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регуляторного</w:t>
            </w:r>
          </w:p>
          <w:p w:rsidR="007A03E1" w:rsidRPr="007A03E1" w:rsidRDefault="007A03E1" w:rsidP="00D7592E">
            <w:pPr>
              <w:spacing w:after="0" w:line="240" w:lineRule="auto"/>
              <w:ind w:left="61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акта– </w:t>
            </w:r>
            <w:proofErr w:type="gram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оекту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7A03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</w:t>
            </w:r>
            <w:proofErr w:type="spellStart"/>
            <w:r w:rsidRPr="007A03E1">
              <w:rPr>
                <w:rFonts w:ascii="Times New Roman" w:hAnsi="Times New Roman" w:cs="Times New Roman"/>
                <w:bCs/>
                <w:sz w:val="28"/>
                <w:szCs w:val="28"/>
              </w:rPr>
              <w:t>встановлення</w:t>
            </w:r>
            <w:proofErr w:type="spellEnd"/>
            <w:r w:rsidRPr="007A03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hAnsi="Times New Roman" w:cs="Times New Roman"/>
                <w:bCs/>
                <w:sz w:val="28"/>
                <w:szCs w:val="28"/>
              </w:rPr>
              <w:t>розміру</w:t>
            </w:r>
            <w:proofErr w:type="spellEnd"/>
            <w:r w:rsidRPr="007A03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ставок </w:t>
            </w:r>
            <w:proofErr w:type="spellStart"/>
            <w:r w:rsidRPr="007A03E1">
              <w:rPr>
                <w:rFonts w:ascii="Times New Roman" w:hAnsi="Times New Roman" w:cs="Times New Roman"/>
                <w:bCs/>
                <w:sz w:val="28"/>
                <w:szCs w:val="28"/>
              </w:rPr>
              <w:t>єдиного</w:t>
            </w:r>
            <w:proofErr w:type="spellEnd"/>
            <w:r w:rsidRPr="007A03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hAnsi="Times New Roman" w:cs="Times New Roman"/>
                <w:bCs/>
                <w:sz w:val="28"/>
                <w:szCs w:val="28"/>
              </w:rPr>
              <w:t>податку</w:t>
            </w:r>
            <w:proofErr w:type="spellEnd"/>
            <w:r w:rsidRPr="007A03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</w:t>
            </w:r>
            <w:proofErr w:type="spellStart"/>
            <w:r w:rsidRPr="007A03E1">
              <w:rPr>
                <w:rFonts w:ascii="Times New Roman" w:hAnsi="Times New Roman" w:cs="Times New Roman"/>
                <w:bCs/>
                <w:sz w:val="28"/>
                <w:szCs w:val="28"/>
              </w:rPr>
              <w:t>території</w:t>
            </w:r>
            <w:proofErr w:type="spellEnd"/>
            <w:r w:rsidRPr="007A03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Піщанської </w:t>
            </w:r>
            <w:proofErr w:type="spellStart"/>
            <w:r w:rsidRPr="007A03E1">
              <w:rPr>
                <w:rFonts w:ascii="Times New Roman" w:hAnsi="Times New Roman" w:cs="Times New Roman"/>
                <w:bCs/>
                <w:sz w:val="28"/>
                <w:szCs w:val="28"/>
              </w:rPr>
              <w:t>сільської</w:t>
            </w:r>
            <w:proofErr w:type="spellEnd"/>
            <w:r w:rsidRPr="007A03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ради на 2021 </w:t>
            </w:r>
            <w:proofErr w:type="spellStart"/>
            <w:r w:rsidRPr="007A03E1">
              <w:rPr>
                <w:rFonts w:ascii="Times New Roman" w:hAnsi="Times New Roman" w:cs="Times New Roman"/>
                <w:bCs/>
                <w:sz w:val="28"/>
                <w:szCs w:val="28"/>
              </w:rPr>
              <w:t>рік</w:t>
            </w:r>
            <w:proofErr w:type="spellEnd"/>
            <w:r w:rsidRPr="007A03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та </w:t>
            </w:r>
            <w:proofErr w:type="spellStart"/>
            <w:r w:rsidRPr="007A03E1">
              <w:rPr>
                <w:rFonts w:ascii="Times New Roman" w:hAnsi="Times New Roman" w:cs="Times New Roman"/>
                <w:bCs/>
                <w:sz w:val="28"/>
                <w:szCs w:val="28"/>
              </w:rPr>
              <w:t>затвердження</w:t>
            </w:r>
            <w:proofErr w:type="spellEnd"/>
            <w:r w:rsidRPr="007A03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hAnsi="Times New Roman" w:cs="Times New Roman"/>
                <w:bCs/>
                <w:sz w:val="28"/>
                <w:szCs w:val="28"/>
              </w:rPr>
              <w:t>Положення</w:t>
            </w:r>
            <w:proofErr w:type="spellEnd"/>
            <w:r w:rsidRPr="007A03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 </w:t>
            </w:r>
            <w:proofErr w:type="spellStart"/>
            <w:r w:rsidRPr="007A03E1">
              <w:rPr>
                <w:rFonts w:ascii="Times New Roman" w:hAnsi="Times New Roman" w:cs="Times New Roman"/>
                <w:bCs/>
                <w:sz w:val="28"/>
                <w:szCs w:val="28"/>
              </w:rPr>
              <w:t>єдиний</w:t>
            </w:r>
            <w:proofErr w:type="spellEnd"/>
            <w:r w:rsidRPr="007A03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hAnsi="Times New Roman" w:cs="Times New Roman"/>
                <w:bCs/>
                <w:sz w:val="28"/>
                <w:szCs w:val="28"/>
              </w:rPr>
              <w:t>податок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A03E1" w:rsidRPr="007A03E1" w:rsidRDefault="007A03E1" w:rsidP="00D7592E">
            <w:pPr>
              <w:spacing w:after="0" w:line="240" w:lineRule="auto"/>
              <w:ind w:left="61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3E1" w:rsidRPr="007A03E1" w:rsidRDefault="007A03E1" w:rsidP="00D7592E">
            <w:pPr>
              <w:spacing w:after="0" w:line="240" w:lineRule="auto"/>
              <w:ind w:left="61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A03E1" w:rsidRPr="007A03E1" w:rsidRDefault="007A03E1" w:rsidP="007A03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n177"/>
      <w:bookmarkEnd w:id="0"/>
      <w:r w:rsidRPr="007A0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ВИТРАТИ </w:t>
      </w:r>
      <w:r w:rsidRPr="007A03E1">
        <w:rPr>
          <w:rFonts w:ascii="Times New Roman" w:eastAsia="Times New Roman" w:hAnsi="Times New Roman" w:cs="Times New Roman"/>
          <w:sz w:val="28"/>
          <w:szCs w:val="28"/>
        </w:rPr>
        <w:br/>
      </w:r>
      <w:r w:rsidRPr="007A0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одного </w:t>
      </w:r>
      <w:proofErr w:type="spellStart"/>
      <w:r w:rsidRPr="007A0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суб’єкта</w:t>
      </w:r>
      <w:proofErr w:type="spellEnd"/>
      <w:r w:rsidRPr="007A0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A0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господарювання</w:t>
      </w:r>
      <w:proofErr w:type="spellEnd"/>
      <w:r w:rsidRPr="007A0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великого </w:t>
      </w:r>
      <w:proofErr w:type="spellStart"/>
      <w:r w:rsidRPr="007A0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</w:t>
      </w:r>
      <w:proofErr w:type="spellEnd"/>
      <w:r w:rsidRPr="007A0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A0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середнього</w:t>
      </w:r>
      <w:proofErr w:type="spellEnd"/>
      <w:r w:rsidRPr="007A0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7A0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7A0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ідприємництва</w:t>
      </w:r>
      <w:proofErr w:type="spellEnd"/>
      <w:r w:rsidRPr="007A0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7A0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які</w:t>
      </w:r>
      <w:proofErr w:type="spellEnd"/>
      <w:r w:rsidRPr="007A0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A0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виникають</w:t>
      </w:r>
      <w:proofErr w:type="spellEnd"/>
      <w:r w:rsidRPr="007A0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A0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внаслідок</w:t>
      </w:r>
      <w:proofErr w:type="spellEnd"/>
      <w:r w:rsidRPr="007A0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A0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дії</w:t>
      </w:r>
      <w:proofErr w:type="spellEnd"/>
      <w:r w:rsidRPr="007A0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регуляторного акта</w:t>
      </w:r>
    </w:p>
    <w:p w:rsidR="007A03E1" w:rsidRPr="007A03E1" w:rsidRDefault="007A03E1" w:rsidP="007A03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4997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75"/>
        <w:gridCol w:w="5498"/>
        <w:gridCol w:w="1783"/>
        <w:gridCol w:w="887"/>
      </w:tblGrid>
      <w:tr w:rsidR="007A03E1" w:rsidRPr="007A03E1" w:rsidTr="00D7592E">
        <w:trPr>
          <w:trHeight w:val="1143"/>
          <w:jc w:val="center"/>
        </w:trPr>
        <w:tc>
          <w:tcPr>
            <w:tcW w:w="65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n178"/>
            <w:bookmarkEnd w:id="1"/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Порядковий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номер</w:t>
            </w:r>
          </w:p>
        </w:tc>
        <w:tc>
          <w:tcPr>
            <w:tcW w:w="2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Витрати</w:t>
            </w:r>
            <w:proofErr w:type="spellEnd"/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перший </w:t>
            </w:r>
            <w:proofErr w:type="spellStart"/>
            <w:proofErr w:type="gram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ік</w:t>
            </w:r>
            <w:proofErr w:type="spellEnd"/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proofErr w:type="gram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п’ять</w:t>
            </w:r>
            <w:proofErr w:type="spellEnd"/>
            <w:proofErr w:type="gram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</w:tr>
      <w:tr w:rsidR="007A03E1" w:rsidRPr="007A03E1" w:rsidTr="00D7592E">
        <w:trPr>
          <w:trHeight w:val="1261"/>
          <w:jc w:val="center"/>
        </w:trPr>
        <w:tc>
          <w:tcPr>
            <w:tcW w:w="65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основних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фондів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обладнання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приладів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сервісне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обслуговування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ідвищення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кваліфікації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персоналу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тощо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гривень</w:t>
            </w:r>
            <w:proofErr w:type="spellEnd"/>
          </w:p>
        </w:tc>
        <w:tc>
          <w:tcPr>
            <w:tcW w:w="96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-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-</w:t>
            </w:r>
          </w:p>
        </w:tc>
      </w:tr>
      <w:tr w:rsidR="007A03E1" w:rsidRPr="007A03E1" w:rsidTr="00D7592E">
        <w:trPr>
          <w:jc w:val="center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Податки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збори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зміна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розміру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податків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зборів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виникнення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необхідності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сплаті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податків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зборів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гривень</w:t>
            </w:r>
            <w:proofErr w:type="spellEnd"/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-</w:t>
            </w:r>
          </w:p>
        </w:tc>
      </w:tr>
      <w:tr w:rsidR="007A03E1" w:rsidRPr="007A03E1" w:rsidTr="00D7592E">
        <w:trPr>
          <w:trHeight w:val="840"/>
          <w:jc w:val="center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пов’язані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веденням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обл</w:t>
            </w:r>
            <w:proofErr w:type="gram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іку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підготовкою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поданням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звітності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державним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органам,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гривень</w:t>
            </w:r>
            <w:proofErr w:type="spellEnd"/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-</w:t>
            </w:r>
          </w:p>
        </w:tc>
      </w:tr>
      <w:tr w:rsidR="007A03E1" w:rsidRPr="007A03E1" w:rsidTr="00D7592E">
        <w:trPr>
          <w:jc w:val="center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03E1" w:rsidRPr="007A03E1" w:rsidTr="00D7592E">
        <w:trPr>
          <w:trHeight w:val="1110"/>
          <w:jc w:val="center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пов’язані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адмініструванням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державного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нагляду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(контролю) (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перевірок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штрафних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санкцій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ішень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приписів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тощо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гривень</w:t>
            </w:r>
            <w:proofErr w:type="spellEnd"/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-</w:t>
            </w:r>
          </w:p>
        </w:tc>
      </w:tr>
      <w:tr w:rsidR="007A03E1" w:rsidRPr="007A03E1" w:rsidTr="00D7592E">
        <w:trPr>
          <w:trHeight w:val="15"/>
          <w:jc w:val="center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03E1" w:rsidRPr="007A03E1" w:rsidTr="00D7592E">
        <w:trPr>
          <w:trHeight w:val="1905"/>
          <w:jc w:val="center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отримання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адміністративних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дозволів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іцензій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сертифікатів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атестатів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погоджень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висновків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незалежних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обов’язкових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експертиз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сертифікації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атестації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тощо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та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наукових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експертиз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страхування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тощо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гривень</w:t>
            </w:r>
            <w:proofErr w:type="spellEnd"/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-</w:t>
            </w:r>
          </w:p>
        </w:tc>
      </w:tr>
      <w:tr w:rsidR="007A03E1" w:rsidRPr="007A03E1" w:rsidTr="00D7592E">
        <w:trPr>
          <w:trHeight w:val="45"/>
          <w:jc w:val="center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оборотні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матеріали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канцелярські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тощо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гривень</w:t>
            </w:r>
            <w:proofErr w:type="spellEnd"/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03E1" w:rsidRPr="007A03E1" w:rsidTr="00D7592E">
        <w:trPr>
          <w:jc w:val="center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03E1" w:rsidRPr="007A03E1" w:rsidTr="00D7592E">
        <w:trPr>
          <w:trHeight w:val="795"/>
          <w:jc w:val="center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пов’язан</w:t>
            </w:r>
            <w:proofErr w:type="gram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наймом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додаткового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персоналу,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гривень</w:t>
            </w:r>
            <w:proofErr w:type="spellEnd"/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-</w:t>
            </w:r>
          </w:p>
        </w:tc>
      </w:tr>
      <w:tr w:rsidR="007A03E1" w:rsidRPr="007A03E1" w:rsidTr="00D7592E">
        <w:trPr>
          <w:trHeight w:val="45"/>
          <w:jc w:val="center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03E1" w:rsidRPr="007A03E1" w:rsidTr="00D7592E">
        <w:trPr>
          <w:jc w:val="center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Інше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уточнити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гривень</w:t>
            </w:r>
            <w:proofErr w:type="spellEnd"/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-</w:t>
            </w:r>
          </w:p>
        </w:tc>
      </w:tr>
      <w:tr w:rsidR="007A03E1" w:rsidRPr="007A03E1" w:rsidTr="00D7592E">
        <w:trPr>
          <w:jc w:val="center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РАЗОМ (сума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рядків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1 + 2 + 3 + 4 + 5 + 6 + 7 + 8),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гривень</w:t>
            </w:r>
            <w:proofErr w:type="spellEnd"/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-</w:t>
            </w:r>
          </w:p>
        </w:tc>
      </w:tr>
      <w:tr w:rsidR="007A03E1" w:rsidRPr="007A03E1" w:rsidTr="00D7592E">
        <w:trPr>
          <w:trHeight w:val="1095"/>
          <w:jc w:val="center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суб’єктів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господарювання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великого та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середнього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ідприємництва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на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буде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поширено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одиниць</w:t>
            </w:r>
            <w:proofErr w:type="spellEnd"/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-</w:t>
            </w:r>
          </w:p>
        </w:tc>
      </w:tr>
      <w:tr w:rsidR="007A03E1" w:rsidRPr="007A03E1" w:rsidTr="00D7592E">
        <w:trPr>
          <w:trHeight w:val="30"/>
          <w:jc w:val="center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03E1" w:rsidRPr="007A03E1" w:rsidTr="00D7592E">
        <w:trPr>
          <w:jc w:val="center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A0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Сумарні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витрати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суб’єктів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господарювання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великого та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середнього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A0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7A0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ідприємництва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на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виконання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регулювання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вартість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регулювання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(рядок 9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рядок 10),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гривень</w:t>
            </w:r>
            <w:proofErr w:type="spellEnd"/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-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3E1" w:rsidRPr="007A03E1" w:rsidRDefault="007A03E1" w:rsidP="00D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A03E1" w:rsidRPr="007A03E1" w:rsidRDefault="007A03E1" w:rsidP="00D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A03E1" w:rsidRPr="007A03E1" w:rsidRDefault="007A03E1" w:rsidP="00D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7A03E1" w:rsidRPr="007A03E1" w:rsidRDefault="007A03E1" w:rsidP="00D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A03E1" w:rsidRPr="007A03E1" w:rsidRDefault="007A03E1" w:rsidP="007A03E1">
      <w:pPr>
        <w:spacing w:after="15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03E1">
        <w:rPr>
          <w:rFonts w:ascii="Times New Roman" w:eastAsia="Times New Roman" w:hAnsi="Times New Roman" w:cs="Times New Roman"/>
          <w:sz w:val="28"/>
          <w:szCs w:val="28"/>
        </w:rPr>
        <w:t>Розрахунок</w:t>
      </w:r>
      <w:proofErr w:type="spellEnd"/>
      <w:r w:rsidRPr="007A0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3E1">
        <w:rPr>
          <w:rFonts w:ascii="Times New Roman" w:eastAsia="Times New Roman" w:hAnsi="Times New Roman" w:cs="Times New Roman"/>
          <w:sz w:val="28"/>
          <w:szCs w:val="28"/>
        </w:rPr>
        <w:t>відповідних</w:t>
      </w:r>
      <w:proofErr w:type="spellEnd"/>
      <w:r w:rsidRPr="007A0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3E1">
        <w:rPr>
          <w:rFonts w:ascii="Times New Roman" w:eastAsia="Times New Roman" w:hAnsi="Times New Roman" w:cs="Times New Roman"/>
          <w:sz w:val="28"/>
          <w:szCs w:val="28"/>
        </w:rPr>
        <w:t>витрат</w:t>
      </w:r>
      <w:proofErr w:type="spellEnd"/>
      <w:r w:rsidRPr="007A03E1">
        <w:rPr>
          <w:rFonts w:ascii="Times New Roman" w:eastAsia="Times New Roman" w:hAnsi="Times New Roman" w:cs="Times New Roman"/>
          <w:sz w:val="28"/>
          <w:szCs w:val="28"/>
        </w:rPr>
        <w:t xml:space="preserve"> на одного </w:t>
      </w:r>
      <w:proofErr w:type="spellStart"/>
      <w:r w:rsidRPr="007A03E1">
        <w:rPr>
          <w:rFonts w:ascii="Times New Roman" w:eastAsia="Times New Roman" w:hAnsi="Times New Roman" w:cs="Times New Roman"/>
          <w:sz w:val="28"/>
          <w:szCs w:val="28"/>
        </w:rPr>
        <w:t>суб’єкта</w:t>
      </w:r>
      <w:proofErr w:type="spellEnd"/>
      <w:r w:rsidRPr="007A0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3E1">
        <w:rPr>
          <w:rFonts w:ascii="Times New Roman" w:eastAsia="Times New Roman" w:hAnsi="Times New Roman" w:cs="Times New Roman"/>
          <w:sz w:val="28"/>
          <w:szCs w:val="28"/>
        </w:rPr>
        <w:t>господарювання</w:t>
      </w:r>
      <w:proofErr w:type="spellEnd"/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30"/>
        <w:gridCol w:w="100"/>
        <w:gridCol w:w="1673"/>
        <w:gridCol w:w="1575"/>
        <w:gridCol w:w="98"/>
        <w:gridCol w:w="1673"/>
      </w:tblGrid>
      <w:tr w:rsidR="007A03E1" w:rsidRPr="007A03E1" w:rsidTr="00D7592E">
        <w:tc>
          <w:tcPr>
            <w:tcW w:w="239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n180"/>
            <w:bookmarkEnd w:id="2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</w:t>
            </w:r>
            <w:proofErr w:type="spellEnd"/>
          </w:p>
        </w:tc>
        <w:tc>
          <w:tcPr>
            <w:tcW w:w="8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перший </w:t>
            </w:r>
            <w:proofErr w:type="spellStart"/>
            <w:proofErr w:type="gram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ік</w:t>
            </w:r>
            <w:proofErr w:type="spellEnd"/>
          </w:p>
        </w:tc>
        <w:tc>
          <w:tcPr>
            <w:tcW w:w="8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Періодичні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 </w:t>
            </w:r>
            <w:proofErr w:type="spellStart"/>
            <w:proofErr w:type="gram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ік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proofErr w:type="gram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п’ять</w:t>
            </w:r>
            <w:proofErr w:type="spellEnd"/>
            <w:proofErr w:type="gram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</w:tr>
      <w:tr w:rsidR="007A03E1" w:rsidRPr="007A03E1" w:rsidTr="00D7592E">
        <w:trPr>
          <w:trHeight w:val="1245"/>
        </w:trPr>
        <w:tc>
          <w:tcPr>
            <w:tcW w:w="2399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основних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фондів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обладнання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приладів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сервісне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обслуговування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ідвищення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кваліфікації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персоналу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тощо</w:t>
            </w:r>
            <w:proofErr w:type="spellEnd"/>
          </w:p>
        </w:tc>
        <w:tc>
          <w:tcPr>
            <w:tcW w:w="86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7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03E1" w:rsidRPr="007A03E1" w:rsidTr="00D7592E">
        <w:trPr>
          <w:trHeight w:val="495"/>
        </w:trPr>
        <w:tc>
          <w:tcPr>
            <w:tcW w:w="239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03E1" w:rsidRPr="007A03E1" w:rsidTr="00D7592E">
        <w:tc>
          <w:tcPr>
            <w:tcW w:w="23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" w:name="n181"/>
            <w:bookmarkEnd w:id="3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</w:t>
            </w:r>
            <w:proofErr w:type="spellEnd"/>
          </w:p>
        </w:tc>
        <w:tc>
          <w:tcPr>
            <w:tcW w:w="173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сплату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податків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зборів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змінених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нововведених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(за </w:t>
            </w:r>
            <w:proofErr w:type="spellStart"/>
            <w:proofErr w:type="gram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ік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1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proofErr w:type="gram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п’ять</w:t>
            </w:r>
            <w:proofErr w:type="spellEnd"/>
            <w:proofErr w:type="gram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</w:tr>
      <w:tr w:rsidR="007A03E1" w:rsidRPr="007A03E1" w:rsidTr="00D7592E">
        <w:trPr>
          <w:trHeight w:val="1005"/>
        </w:trPr>
        <w:tc>
          <w:tcPr>
            <w:tcW w:w="23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Податки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збори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зміна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розміру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податків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зборів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виникнення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необхідності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сплаті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податків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зборів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35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8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03E1" w:rsidRPr="007A03E1" w:rsidTr="00D7592E">
        <w:trPr>
          <w:trHeight w:val="975"/>
        </w:trPr>
        <w:tc>
          <w:tcPr>
            <w:tcW w:w="234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A03E1" w:rsidRPr="007A03E1" w:rsidRDefault="007A03E1" w:rsidP="007A03E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vanish/>
          <w:sz w:val="28"/>
          <w:szCs w:val="28"/>
        </w:rPr>
      </w:pPr>
      <w:bookmarkStart w:id="4" w:name="n182"/>
      <w:bookmarkEnd w:id="4"/>
    </w:p>
    <w:tbl>
      <w:tblPr>
        <w:tblW w:w="502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69"/>
        <w:gridCol w:w="1780"/>
        <w:gridCol w:w="1780"/>
        <w:gridCol w:w="1681"/>
        <w:gridCol w:w="1483"/>
      </w:tblGrid>
      <w:tr w:rsidR="007A03E1" w:rsidRPr="007A03E1" w:rsidTr="00D7592E">
        <w:trPr>
          <w:trHeight w:val="1324"/>
        </w:trPr>
        <w:tc>
          <w:tcPr>
            <w:tcW w:w="153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</w:t>
            </w:r>
            <w:proofErr w:type="spellEnd"/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на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обл</w:t>
            </w:r>
            <w:proofErr w:type="gram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іку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підготовку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подання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звітності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рік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Витрати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оплату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штрафних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санкцій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proofErr w:type="gram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ік</w:t>
            </w:r>
            <w:proofErr w:type="spellEnd"/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Разом за </w:t>
            </w:r>
            <w:proofErr w:type="spellStart"/>
            <w:proofErr w:type="gram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ік</w:t>
            </w:r>
            <w:proofErr w:type="spellEnd"/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proofErr w:type="gram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п’ять</w:t>
            </w:r>
            <w:proofErr w:type="spellEnd"/>
            <w:proofErr w:type="gram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</w:tr>
      <w:tr w:rsidR="007A03E1" w:rsidRPr="007A03E1" w:rsidTr="00D7592E">
        <w:trPr>
          <w:trHeight w:val="1407"/>
        </w:trPr>
        <w:tc>
          <w:tcPr>
            <w:tcW w:w="1532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Витрати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пов’язані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веденням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обл</w:t>
            </w:r>
            <w:proofErr w:type="gram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іку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підготовкою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поданням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звітності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державним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органам (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часу персоналу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A03E1" w:rsidRPr="007A03E1" w:rsidRDefault="007A03E1" w:rsidP="007A03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5" w:name="n183"/>
      <w:bookmarkEnd w:id="5"/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81"/>
        <w:gridCol w:w="143"/>
        <w:gridCol w:w="1706"/>
        <w:gridCol w:w="421"/>
        <w:gridCol w:w="463"/>
        <w:gridCol w:w="1085"/>
        <w:gridCol w:w="293"/>
        <w:gridCol w:w="689"/>
        <w:gridCol w:w="591"/>
        <w:gridCol w:w="100"/>
        <w:gridCol w:w="1177"/>
      </w:tblGrid>
      <w:tr w:rsidR="007A03E1" w:rsidRPr="007A03E1" w:rsidTr="00D7592E">
        <w:tc>
          <w:tcPr>
            <w:tcW w:w="154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" w:name="n184"/>
            <w:bookmarkEnd w:id="6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</w:t>
            </w:r>
            <w:proofErr w:type="spellEnd"/>
          </w:p>
        </w:tc>
        <w:tc>
          <w:tcPr>
            <w:tcW w:w="11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на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адміністрування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державного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нагляду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(контролю) (за </w:t>
            </w:r>
            <w:proofErr w:type="spellStart"/>
            <w:proofErr w:type="gram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ік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5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оплату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штрафних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санкцій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усунення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виявлених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порушень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 </w:t>
            </w:r>
            <w:proofErr w:type="spellStart"/>
            <w:proofErr w:type="gram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ік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Разом за </w:t>
            </w:r>
            <w:proofErr w:type="spellStart"/>
            <w:proofErr w:type="gram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ік</w:t>
            </w:r>
            <w:proofErr w:type="spellEnd"/>
          </w:p>
        </w:tc>
        <w:tc>
          <w:tcPr>
            <w:tcW w:w="662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proofErr w:type="gram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п’ять</w:t>
            </w:r>
            <w:proofErr w:type="spellEnd"/>
            <w:proofErr w:type="gram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</w:tr>
      <w:tr w:rsidR="007A03E1" w:rsidRPr="007A03E1" w:rsidTr="00D7592E">
        <w:trPr>
          <w:trHeight w:val="2160"/>
        </w:trPr>
        <w:tc>
          <w:tcPr>
            <w:tcW w:w="1545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пов’язані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адмініструванням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державного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нагляду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(контролю) (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перевірок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штрафних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санкцій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ішень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приписів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тощо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76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-</w:t>
            </w:r>
          </w:p>
        </w:tc>
        <w:tc>
          <w:tcPr>
            <w:tcW w:w="954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-</w:t>
            </w:r>
          </w:p>
        </w:tc>
        <w:tc>
          <w:tcPr>
            <w:tcW w:w="663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-</w:t>
            </w:r>
          </w:p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-</w:t>
            </w:r>
          </w:p>
        </w:tc>
      </w:tr>
      <w:tr w:rsidR="007A03E1" w:rsidRPr="007A03E1" w:rsidTr="00D7592E">
        <w:trPr>
          <w:trHeight w:val="646"/>
        </w:trPr>
        <w:tc>
          <w:tcPr>
            <w:tcW w:w="154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03E1" w:rsidRPr="007A03E1" w:rsidTr="00D7592E">
        <w:trPr>
          <w:trHeight w:val="2340"/>
        </w:trPr>
        <w:tc>
          <w:tcPr>
            <w:tcW w:w="154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" w:name="n185"/>
            <w:bookmarkStart w:id="8" w:name="n186"/>
            <w:bookmarkEnd w:id="7"/>
            <w:bookmarkEnd w:id="8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</w:t>
            </w:r>
            <w:proofErr w:type="spellEnd"/>
          </w:p>
        </w:tc>
        <w:tc>
          <w:tcPr>
            <w:tcW w:w="9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проходження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відповідних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процедур (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часу,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експертизи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тощо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2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безпосередньо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дозволи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ліцензії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сертифікати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страхові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поліси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 </w:t>
            </w:r>
            <w:proofErr w:type="spellStart"/>
            <w:proofErr w:type="gram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ік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стартовий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Разом за </w:t>
            </w:r>
            <w:proofErr w:type="spellStart"/>
            <w:proofErr w:type="gram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ік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стартовий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proofErr w:type="gram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п’ять</w:t>
            </w:r>
            <w:proofErr w:type="spellEnd"/>
            <w:proofErr w:type="gram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</w:tr>
      <w:tr w:rsidR="007A03E1" w:rsidRPr="007A03E1" w:rsidTr="00D7592E">
        <w:trPr>
          <w:trHeight w:val="3499"/>
        </w:trPr>
        <w:tc>
          <w:tcPr>
            <w:tcW w:w="1545" w:type="pct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Витрати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отримання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адміністративних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дозволів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іцензій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сертифікатів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атестатів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погоджень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висновків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незалежних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обов’язкових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експертиз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сертифікації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атестації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тощо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та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наукових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експертиз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страхування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тощо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58" w:type="pct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-</w:t>
            </w:r>
          </w:p>
        </w:tc>
        <w:tc>
          <w:tcPr>
            <w:tcW w:w="1020" w:type="pct"/>
            <w:gridSpan w:val="3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-</w:t>
            </w:r>
          </w:p>
        </w:tc>
        <w:tc>
          <w:tcPr>
            <w:tcW w:w="867" w:type="pct"/>
            <w:gridSpan w:val="4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-</w:t>
            </w:r>
          </w:p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-</w:t>
            </w:r>
          </w:p>
        </w:tc>
      </w:tr>
      <w:tr w:rsidR="007A03E1" w:rsidRPr="007A03E1" w:rsidTr="00D7592E">
        <w:tc>
          <w:tcPr>
            <w:tcW w:w="161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9" w:name="n187"/>
            <w:bookmarkEnd w:id="9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</w:t>
            </w:r>
            <w:proofErr w:type="spellEnd"/>
          </w:p>
        </w:tc>
        <w:tc>
          <w:tcPr>
            <w:tcW w:w="134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proofErr w:type="gram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ік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стартовий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7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Періодичні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(за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наступний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ік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6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proofErr w:type="gram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п’ять</w:t>
            </w:r>
            <w:proofErr w:type="spellEnd"/>
            <w:proofErr w:type="gram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</w:tr>
      <w:tr w:rsidR="007A03E1" w:rsidRPr="007A03E1" w:rsidTr="00D7592E">
        <w:trPr>
          <w:trHeight w:val="1819"/>
        </w:trPr>
        <w:tc>
          <w:tcPr>
            <w:tcW w:w="1619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оборотні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матеріали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канцелярські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тощо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42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Незначні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друк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заповнення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декларації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4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аркушах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071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8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A03E1" w:rsidRPr="007A03E1" w:rsidRDefault="007A03E1" w:rsidP="007A03E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vanish/>
          <w:sz w:val="28"/>
          <w:szCs w:val="28"/>
        </w:rPr>
      </w:pPr>
      <w:bookmarkStart w:id="10" w:name="n188"/>
      <w:bookmarkEnd w:id="10"/>
    </w:p>
    <w:p w:rsidR="007A03E1" w:rsidRPr="007A03E1" w:rsidRDefault="007A03E1" w:rsidP="007A03E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4999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7"/>
        <w:gridCol w:w="1364"/>
        <w:gridCol w:w="3313"/>
        <w:gridCol w:w="1843"/>
      </w:tblGrid>
      <w:tr w:rsidR="007A03E1" w:rsidRPr="007A03E1" w:rsidTr="00D7592E">
        <w:tc>
          <w:tcPr>
            <w:tcW w:w="162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</w:t>
            </w:r>
            <w:proofErr w:type="spellEnd"/>
          </w:p>
        </w:tc>
        <w:tc>
          <w:tcPr>
            <w:tcW w:w="24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оплату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додатково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найманого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персоналу (за </w:t>
            </w:r>
            <w:proofErr w:type="spellStart"/>
            <w:proofErr w:type="gram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ік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 </w:t>
            </w: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п’ять</w:t>
            </w:r>
            <w:proofErr w:type="spellEnd"/>
            <w:proofErr w:type="gram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</w:tr>
      <w:tr w:rsidR="007A03E1" w:rsidRPr="007A03E1" w:rsidTr="00D7592E">
        <w:trPr>
          <w:trHeight w:val="810"/>
        </w:trPr>
        <w:tc>
          <w:tcPr>
            <w:tcW w:w="162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пов’язан</w:t>
            </w:r>
            <w:proofErr w:type="gram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наймом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додаткового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персоналу</w:t>
            </w:r>
          </w:p>
        </w:tc>
        <w:tc>
          <w:tcPr>
            <w:tcW w:w="2424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03E1" w:rsidRPr="007A03E1" w:rsidTr="00D7592E">
        <w:trPr>
          <w:trHeight w:val="631"/>
        </w:trPr>
        <w:tc>
          <w:tcPr>
            <w:tcW w:w="162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03E1" w:rsidRPr="007A03E1" w:rsidTr="00D7592E">
        <w:trPr>
          <w:gridBefore w:val="2"/>
          <w:wBefore w:w="2328" w:type="pct"/>
        </w:trPr>
        <w:tc>
          <w:tcPr>
            <w:tcW w:w="2672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1" w:name="n232"/>
            <w:bookmarkStart w:id="12" w:name="n231"/>
            <w:bookmarkStart w:id="13" w:name="n189"/>
            <w:bookmarkEnd w:id="11"/>
            <w:bookmarkEnd w:id="12"/>
            <w:bookmarkEnd w:id="13"/>
          </w:p>
          <w:p w:rsidR="007A03E1" w:rsidRPr="007A03E1" w:rsidRDefault="007A03E1" w:rsidP="00D7592E">
            <w:pPr>
              <w:spacing w:after="0" w:line="240" w:lineRule="auto"/>
              <w:ind w:left="61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Додаток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2 </w:t>
            </w: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до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Аналізу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впливу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регуляторного </w:t>
            </w:r>
          </w:p>
          <w:p w:rsidR="007A03E1" w:rsidRPr="007A03E1" w:rsidRDefault="007A03E1" w:rsidP="00D7592E">
            <w:pPr>
              <w:spacing w:after="0" w:line="240" w:lineRule="auto"/>
              <w:ind w:left="61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акта - проекту </w:t>
            </w:r>
            <w:proofErr w:type="spellStart"/>
            <w:proofErr w:type="gram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7A03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</w:t>
            </w:r>
            <w:proofErr w:type="spellStart"/>
            <w:r w:rsidRPr="007A03E1">
              <w:rPr>
                <w:rFonts w:ascii="Times New Roman" w:hAnsi="Times New Roman" w:cs="Times New Roman"/>
                <w:bCs/>
                <w:sz w:val="28"/>
                <w:szCs w:val="28"/>
              </w:rPr>
              <w:t>встановлення</w:t>
            </w:r>
            <w:proofErr w:type="spellEnd"/>
            <w:r w:rsidRPr="007A03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hAnsi="Times New Roman" w:cs="Times New Roman"/>
                <w:bCs/>
                <w:sz w:val="28"/>
                <w:szCs w:val="28"/>
              </w:rPr>
              <w:t>розміру</w:t>
            </w:r>
            <w:proofErr w:type="spellEnd"/>
            <w:r w:rsidRPr="007A03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ставок </w:t>
            </w:r>
            <w:proofErr w:type="spellStart"/>
            <w:r w:rsidRPr="007A03E1">
              <w:rPr>
                <w:rFonts w:ascii="Times New Roman" w:hAnsi="Times New Roman" w:cs="Times New Roman"/>
                <w:bCs/>
                <w:sz w:val="28"/>
                <w:szCs w:val="28"/>
              </w:rPr>
              <w:t>єдиного</w:t>
            </w:r>
            <w:proofErr w:type="spellEnd"/>
            <w:r w:rsidRPr="007A03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hAnsi="Times New Roman" w:cs="Times New Roman"/>
                <w:bCs/>
                <w:sz w:val="28"/>
                <w:szCs w:val="28"/>
              </w:rPr>
              <w:t>податку</w:t>
            </w:r>
            <w:proofErr w:type="spellEnd"/>
            <w:r w:rsidRPr="007A03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</w:t>
            </w:r>
            <w:proofErr w:type="spellStart"/>
            <w:r w:rsidRPr="007A03E1">
              <w:rPr>
                <w:rFonts w:ascii="Times New Roman" w:hAnsi="Times New Roman" w:cs="Times New Roman"/>
                <w:bCs/>
                <w:sz w:val="28"/>
                <w:szCs w:val="28"/>
              </w:rPr>
              <w:t>території</w:t>
            </w:r>
            <w:proofErr w:type="spellEnd"/>
            <w:r w:rsidRPr="007A03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Піщанської </w:t>
            </w:r>
            <w:proofErr w:type="spellStart"/>
            <w:r w:rsidRPr="007A03E1">
              <w:rPr>
                <w:rFonts w:ascii="Times New Roman" w:hAnsi="Times New Roman" w:cs="Times New Roman"/>
                <w:bCs/>
                <w:sz w:val="28"/>
                <w:szCs w:val="28"/>
              </w:rPr>
              <w:t>сільської</w:t>
            </w:r>
            <w:proofErr w:type="spellEnd"/>
            <w:r w:rsidRPr="007A03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ради на 2021 </w:t>
            </w:r>
            <w:proofErr w:type="spellStart"/>
            <w:r w:rsidRPr="007A03E1">
              <w:rPr>
                <w:rFonts w:ascii="Times New Roman" w:hAnsi="Times New Roman" w:cs="Times New Roman"/>
                <w:bCs/>
                <w:sz w:val="28"/>
                <w:szCs w:val="28"/>
              </w:rPr>
              <w:t>рік</w:t>
            </w:r>
            <w:proofErr w:type="spellEnd"/>
            <w:r w:rsidRPr="007A03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та </w:t>
            </w:r>
            <w:proofErr w:type="spellStart"/>
            <w:r w:rsidRPr="007A03E1">
              <w:rPr>
                <w:rFonts w:ascii="Times New Roman" w:hAnsi="Times New Roman" w:cs="Times New Roman"/>
                <w:bCs/>
                <w:sz w:val="28"/>
                <w:szCs w:val="28"/>
              </w:rPr>
              <w:t>затвердження</w:t>
            </w:r>
            <w:proofErr w:type="spellEnd"/>
            <w:r w:rsidRPr="007A03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hAnsi="Times New Roman" w:cs="Times New Roman"/>
                <w:bCs/>
                <w:sz w:val="28"/>
                <w:szCs w:val="28"/>
              </w:rPr>
              <w:t>Положення</w:t>
            </w:r>
            <w:proofErr w:type="spellEnd"/>
            <w:r w:rsidRPr="007A03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 </w:t>
            </w:r>
            <w:proofErr w:type="spellStart"/>
            <w:r w:rsidRPr="007A03E1">
              <w:rPr>
                <w:rFonts w:ascii="Times New Roman" w:hAnsi="Times New Roman" w:cs="Times New Roman"/>
                <w:bCs/>
                <w:sz w:val="28"/>
                <w:szCs w:val="28"/>
              </w:rPr>
              <w:t>єдиний</w:t>
            </w:r>
            <w:proofErr w:type="spellEnd"/>
            <w:r w:rsidRPr="007A03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hAnsi="Times New Roman" w:cs="Times New Roman"/>
                <w:bCs/>
                <w:sz w:val="28"/>
                <w:szCs w:val="28"/>
              </w:rPr>
              <w:t>податок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A03E1" w:rsidRPr="007A03E1" w:rsidRDefault="007A03E1" w:rsidP="00D7592E">
            <w:pPr>
              <w:spacing w:after="0" w:line="240" w:lineRule="auto"/>
              <w:ind w:left="118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3E1" w:rsidRPr="007A03E1" w:rsidRDefault="007A03E1" w:rsidP="00D7592E">
            <w:pPr>
              <w:spacing w:after="0" w:line="240" w:lineRule="auto"/>
              <w:ind w:left="118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A03E1" w:rsidRPr="007A03E1" w:rsidRDefault="007A03E1" w:rsidP="007A03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14" w:name="n190"/>
      <w:bookmarkEnd w:id="14"/>
      <w:r w:rsidRPr="007A0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БЮДЖЕТНІ ВИТРАТИ </w:t>
      </w:r>
      <w:r w:rsidRPr="007A03E1">
        <w:rPr>
          <w:rFonts w:ascii="Times New Roman" w:eastAsia="Times New Roman" w:hAnsi="Times New Roman" w:cs="Times New Roman"/>
          <w:sz w:val="28"/>
          <w:szCs w:val="28"/>
        </w:rPr>
        <w:br/>
      </w:r>
      <w:r w:rsidRPr="007A0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</w:t>
      </w:r>
      <w:proofErr w:type="spellStart"/>
      <w:r w:rsidRPr="007A0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адміністрування</w:t>
      </w:r>
      <w:proofErr w:type="spellEnd"/>
      <w:r w:rsidRPr="007A0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A0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регулювання</w:t>
      </w:r>
      <w:proofErr w:type="spellEnd"/>
      <w:r w:rsidRPr="007A0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для </w:t>
      </w:r>
      <w:proofErr w:type="spellStart"/>
      <w:r w:rsidRPr="007A0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суб’єктів</w:t>
      </w:r>
      <w:proofErr w:type="spellEnd"/>
      <w:r w:rsidRPr="007A0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великого </w:t>
      </w:r>
      <w:proofErr w:type="spellStart"/>
      <w:r w:rsidRPr="007A0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</w:t>
      </w:r>
      <w:proofErr w:type="spellEnd"/>
      <w:r w:rsidRPr="007A0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A0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середнього</w:t>
      </w:r>
      <w:proofErr w:type="spellEnd"/>
      <w:r w:rsidRPr="007A0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7A0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7A0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ідприємництва</w:t>
      </w:r>
      <w:proofErr w:type="spellEnd"/>
    </w:p>
    <w:p w:rsidR="007A03E1" w:rsidRPr="007A03E1" w:rsidRDefault="007A03E1" w:rsidP="007A03E1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15" w:name="n191"/>
      <w:bookmarkStart w:id="16" w:name="n192"/>
      <w:bookmarkEnd w:id="15"/>
      <w:bookmarkEnd w:id="16"/>
      <w:proofErr w:type="spellStart"/>
      <w:r w:rsidRPr="007A03E1">
        <w:rPr>
          <w:rFonts w:ascii="Times New Roman" w:eastAsia="Times New Roman" w:hAnsi="Times New Roman" w:cs="Times New Roman"/>
          <w:sz w:val="28"/>
          <w:szCs w:val="28"/>
        </w:rPr>
        <w:t>Державний</w:t>
      </w:r>
      <w:proofErr w:type="spellEnd"/>
      <w:r w:rsidRPr="007A03E1">
        <w:rPr>
          <w:rFonts w:ascii="Times New Roman" w:eastAsia="Times New Roman" w:hAnsi="Times New Roman" w:cs="Times New Roman"/>
          <w:sz w:val="28"/>
          <w:szCs w:val="28"/>
        </w:rPr>
        <w:t xml:space="preserve"> орган, для </w:t>
      </w:r>
      <w:proofErr w:type="spellStart"/>
      <w:r w:rsidRPr="007A03E1">
        <w:rPr>
          <w:rFonts w:ascii="Times New Roman" w:eastAsia="Times New Roman" w:hAnsi="Times New Roman" w:cs="Times New Roman"/>
          <w:sz w:val="28"/>
          <w:szCs w:val="28"/>
        </w:rPr>
        <w:t>якого</w:t>
      </w:r>
      <w:proofErr w:type="spellEnd"/>
      <w:r w:rsidRPr="007A0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3E1">
        <w:rPr>
          <w:rFonts w:ascii="Times New Roman" w:eastAsia="Times New Roman" w:hAnsi="Times New Roman" w:cs="Times New Roman"/>
          <w:sz w:val="28"/>
          <w:szCs w:val="28"/>
        </w:rPr>
        <w:t>здійснюється</w:t>
      </w:r>
      <w:proofErr w:type="spellEnd"/>
      <w:r w:rsidRPr="007A0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3E1">
        <w:rPr>
          <w:rFonts w:ascii="Times New Roman" w:eastAsia="Times New Roman" w:hAnsi="Times New Roman" w:cs="Times New Roman"/>
          <w:sz w:val="28"/>
          <w:szCs w:val="28"/>
        </w:rPr>
        <w:t>розрахунок</w:t>
      </w:r>
      <w:proofErr w:type="spellEnd"/>
      <w:r w:rsidRPr="007A0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3E1">
        <w:rPr>
          <w:rFonts w:ascii="Times New Roman" w:eastAsia="Times New Roman" w:hAnsi="Times New Roman" w:cs="Times New Roman"/>
          <w:sz w:val="28"/>
          <w:szCs w:val="28"/>
        </w:rPr>
        <w:t>адміністрування</w:t>
      </w:r>
      <w:proofErr w:type="spellEnd"/>
      <w:r w:rsidRPr="007A0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3E1">
        <w:rPr>
          <w:rFonts w:ascii="Times New Roman" w:eastAsia="Times New Roman" w:hAnsi="Times New Roman" w:cs="Times New Roman"/>
          <w:sz w:val="28"/>
          <w:szCs w:val="28"/>
        </w:rPr>
        <w:t>регулювання</w:t>
      </w:r>
      <w:proofErr w:type="spellEnd"/>
      <w:r w:rsidRPr="007A03E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A03E1" w:rsidRPr="007A03E1" w:rsidRDefault="007A03E1" w:rsidP="007A03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7" w:name="n193"/>
      <w:bookmarkEnd w:id="17"/>
      <w:proofErr w:type="spellStart"/>
      <w:r w:rsidRPr="007A03E1">
        <w:rPr>
          <w:rFonts w:ascii="Times New Roman" w:hAnsi="Times New Roman"/>
          <w:sz w:val="28"/>
          <w:szCs w:val="28"/>
        </w:rPr>
        <w:t>Новомосковська</w:t>
      </w:r>
      <w:proofErr w:type="spellEnd"/>
      <w:r w:rsidRPr="007A03E1">
        <w:rPr>
          <w:rFonts w:ascii="Times New Roman" w:hAnsi="Times New Roman"/>
          <w:sz w:val="28"/>
          <w:szCs w:val="28"/>
        </w:rPr>
        <w:t xml:space="preserve"> ДПІ </w:t>
      </w:r>
      <w:proofErr w:type="spellStart"/>
      <w:r w:rsidRPr="007A03E1">
        <w:rPr>
          <w:rFonts w:ascii="Times New Roman" w:hAnsi="Times New Roman"/>
          <w:sz w:val="28"/>
          <w:szCs w:val="28"/>
        </w:rPr>
        <w:t>Дніпровсько-Новомсковського</w:t>
      </w:r>
      <w:proofErr w:type="spellEnd"/>
      <w:r w:rsidRPr="007A03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03E1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7A03E1">
        <w:rPr>
          <w:rFonts w:ascii="Times New Roman" w:hAnsi="Times New Roman"/>
          <w:sz w:val="28"/>
          <w:szCs w:val="28"/>
        </w:rPr>
        <w:t xml:space="preserve">  ГУ ДПС у </w:t>
      </w:r>
      <w:proofErr w:type="spellStart"/>
      <w:r w:rsidRPr="007A03E1">
        <w:rPr>
          <w:rFonts w:ascii="Times New Roman" w:hAnsi="Times New Roman"/>
          <w:sz w:val="28"/>
          <w:szCs w:val="28"/>
        </w:rPr>
        <w:t>Дніпропетровській</w:t>
      </w:r>
      <w:proofErr w:type="spellEnd"/>
      <w:r w:rsidRPr="007A03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03E1">
        <w:rPr>
          <w:rFonts w:ascii="Times New Roman" w:hAnsi="Times New Roman"/>
          <w:sz w:val="28"/>
          <w:szCs w:val="28"/>
        </w:rPr>
        <w:t>області</w:t>
      </w:r>
      <w:proofErr w:type="spellEnd"/>
      <w:r w:rsidRPr="007A03E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A03E1">
        <w:rPr>
          <w:rFonts w:ascii="Times New Roman" w:hAnsi="Times New Roman"/>
          <w:sz w:val="28"/>
          <w:szCs w:val="28"/>
        </w:rPr>
        <w:t>області</w:t>
      </w:r>
      <w:proofErr w:type="spellEnd"/>
      <w:r w:rsidRPr="007A03E1">
        <w:rPr>
          <w:rFonts w:ascii="Times New Roman" w:eastAsia="Times New Roman" w:hAnsi="Times New Roman" w:cs="Times New Roman"/>
          <w:sz w:val="28"/>
          <w:szCs w:val="28"/>
        </w:rPr>
        <w:br/>
      </w:r>
      <w:r w:rsidRPr="007A03E1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7A03E1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</w:t>
      </w:r>
      <w:proofErr w:type="spellEnd"/>
      <w:r w:rsidRPr="007A0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A03E1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державного</w:t>
      </w:r>
      <w:proofErr w:type="gramEnd"/>
      <w:r w:rsidRPr="007A0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органу)</w:t>
      </w:r>
    </w:p>
    <w:p w:rsidR="007A03E1" w:rsidRPr="007A03E1" w:rsidRDefault="007A03E1" w:rsidP="007A03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46"/>
        <w:gridCol w:w="1139"/>
        <w:gridCol w:w="1492"/>
        <w:gridCol w:w="1291"/>
        <w:gridCol w:w="2128"/>
        <w:gridCol w:w="1753"/>
      </w:tblGrid>
      <w:tr w:rsidR="007A03E1" w:rsidRPr="007A03E1" w:rsidTr="00D7592E">
        <w:trPr>
          <w:jc w:val="center"/>
        </w:trPr>
        <w:tc>
          <w:tcPr>
            <w:tcW w:w="10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8" w:name="n194"/>
            <w:bookmarkEnd w:id="18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Процедура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суб’єктів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великого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середнього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ідприємництва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розрахунок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одного типового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суб’єкта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господарювання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Планові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часу на процедуру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Вартість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часу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співробітника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органу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відповідної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категорії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заробітна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плата)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Оцінка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кількості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процедур за </w:t>
            </w:r>
            <w:proofErr w:type="spellStart"/>
            <w:proofErr w:type="gram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ік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припадають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одного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суб’єкта</w:t>
            </w:r>
            <w:proofErr w:type="spellEnd"/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Оцінка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кількості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суб’єктів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підпадають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під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ію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адміністрування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(за </w:t>
            </w:r>
            <w:proofErr w:type="spellStart"/>
            <w:proofErr w:type="gram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ік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гривень</w:t>
            </w:r>
            <w:proofErr w:type="spellEnd"/>
          </w:p>
        </w:tc>
      </w:tr>
      <w:tr w:rsidR="007A03E1" w:rsidRPr="007A03E1" w:rsidTr="00D7592E">
        <w:trPr>
          <w:jc w:val="center"/>
        </w:trPr>
        <w:tc>
          <w:tcPr>
            <w:tcW w:w="109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proofErr w:type="gram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Обл</w:t>
            </w:r>
            <w:proofErr w:type="gram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ік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суб’єкта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господарювання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перебуває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сфері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</w:p>
        </w:tc>
        <w:tc>
          <w:tcPr>
            <w:tcW w:w="57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-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-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-</w:t>
            </w:r>
          </w:p>
        </w:tc>
      </w:tr>
      <w:tr w:rsidR="007A03E1" w:rsidRPr="007A03E1" w:rsidTr="00D7592E">
        <w:trPr>
          <w:trHeight w:val="2175"/>
          <w:jc w:val="center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Поточний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контроль за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суб’єктом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господарювання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перебуває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сфері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тому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числі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-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-</w:t>
            </w:r>
          </w:p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-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-</w:t>
            </w:r>
          </w:p>
        </w:tc>
      </w:tr>
      <w:tr w:rsidR="007A03E1" w:rsidRPr="007A03E1" w:rsidTr="00D7592E">
        <w:trPr>
          <w:trHeight w:val="45"/>
          <w:jc w:val="center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03E1" w:rsidRPr="007A03E1" w:rsidTr="00D7592E">
        <w:trPr>
          <w:trHeight w:val="316"/>
          <w:jc w:val="center"/>
        </w:trPr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камеральні</w:t>
            </w:r>
            <w:proofErr w:type="spellEnd"/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-</w:t>
            </w:r>
          </w:p>
        </w:tc>
      </w:tr>
      <w:tr w:rsidR="007A03E1" w:rsidRPr="007A03E1" w:rsidTr="00D7592E">
        <w:trPr>
          <w:trHeight w:val="456"/>
          <w:jc w:val="center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виїздні</w:t>
            </w:r>
            <w:proofErr w:type="spellEnd"/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-</w:t>
            </w:r>
          </w:p>
        </w:tc>
      </w:tr>
      <w:tr w:rsidR="007A03E1" w:rsidRPr="007A03E1" w:rsidTr="00D7592E">
        <w:trPr>
          <w:trHeight w:val="15"/>
          <w:jc w:val="center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03E1" w:rsidRPr="007A03E1" w:rsidTr="00D7592E">
        <w:trPr>
          <w:trHeight w:val="1276"/>
          <w:jc w:val="center"/>
        </w:trPr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proofErr w:type="gram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ідготовка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одного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окремого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акта про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порушення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вимог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-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- </w:t>
            </w:r>
          </w:p>
        </w:tc>
      </w:tr>
      <w:tr w:rsidR="007A03E1" w:rsidRPr="007A03E1" w:rsidTr="00D7592E">
        <w:trPr>
          <w:trHeight w:val="15"/>
          <w:jc w:val="center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03E1" w:rsidRPr="007A03E1" w:rsidTr="00D7592E">
        <w:trPr>
          <w:jc w:val="center"/>
        </w:trPr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Реалізація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одного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окремого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порушення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вимог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-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</w:t>
            </w:r>
          </w:p>
        </w:tc>
      </w:tr>
      <w:tr w:rsidR="007A03E1" w:rsidRPr="007A03E1" w:rsidTr="00D7592E">
        <w:trPr>
          <w:trHeight w:val="420"/>
          <w:jc w:val="center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Оскарження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одного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окремого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суб’єктами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господарювання</w:t>
            </w:r>
            <w:proofErr w:type="spellEnd"/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-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-</w:t>
            </w:r>
          </w:p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-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-</w:t>
            </w:r>
          </w:p>
        </w:tc>
      </w:tr>
      <w:tr w:rsidR="007A03E1" w:rsidRPr="007A03E1" w:rsidTr="00D7592E">
        <w:trPr>
          <w:trHeight w:val="15"/>
          <w:jc w:val="center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03E1" w:rsidRPr="007A03E1" w:rsidTr="00D7592E">
        <w:trPr>
          <w:trHeight w:val="1395"/>
          <w:jc w:val="center"/>
        </w:trPr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proofErr w:type="gram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ідготовка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звітності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результатами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-</w:t>
            </w:r>
          </w:p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-</w:t>
            </w:r>
          </w:p>
        </w:tc>
      </w:tr>
      <w:tr w:rsidR="007A03E1" w:rsidRPr="007A03E1" w:rsidTr="00D7592E">
        <w:trPr>
          <w:trHeight w:val="15"/>
          <w:jc w:val="center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03E1" w:rsidRPr="007A03E1" w:rsidTr="00D7592E">
        <w:trPr>
          <w:trHeight w:val="1365"/>
          <w:jc w:val="center"/>
        </w:trPr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7.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Інші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адміністративні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уточнити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): 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-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-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-</w:t>
            </w: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-</w:t>
            </w:r>
          </w:p>
        </w:tc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-</w:t>
            </w:r>
          </w:p>
        </w:tc>
      </w:tr>
      <w:tr w:rsidR="007A03E1" w:rsidRPr="007A03E1" w:rsidTr="00D7592E">
        <w:trPr>
          <w:trHeight w:val="45"/>
          <w:jc w:val="center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03E1" w:rsidRPr="007A03E1" w:rsidTr="00D7592E">
        <w:trPr>
          <w:jc w:val="center"/>
        </w:trPr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Разом за </w:t>
            </w:r>
            <w:proofErr w:type="spellStart"/>
            <w:proofErr w:type="gram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ік</w:t>
            </w:r>
            <w:proofErr w:type="spellEnd"/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7A03E1" w:rsidRPr="007A03E1" w:rsidTr="00D7592E">
        <w:trPr>
          <w:jc w:val="center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Сумарно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proofErr w:type="gram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п’ять</w:t>
            </w:r>
            <w:proofErr w:type="spellEnd"/>
            <w:proofErr w:type="gram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A03E1" w:rsidRPr="007A03E1" w:rsidRDefault="007A03E1" w:rsidP="007A03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9" w:name="n195"/>
      <w:bookmarkEnd w:id="19"/>
      <w:r w:rsidRPr="007A03E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 w:rsidRPr="007A03E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A03E1">
        <w:rPr>
          <w:rFonts w:ascii="Times New Roman" w:eastAsia="Times New Roman" w:hAnsi="Times New Roman" w:cs="Times New Roman"/>
          <w:sz w:val="28"/>
          <w:szCs w:val="28"/>
        </w:rPr>
        <w:br/>
      </w:r>
      <w:r w:rsidRPr="007A0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 </w:t>
      </w:r>
      <w:proofErr w:type="spellStart"/>
      <w:r w:rsidRPr="007A03E1">
        <w:rPr>
          <w:rFonts w:ascii="Times New Roman" w:eastAsia="Times New Roman" w:hAnsi="Times New Roman" w:cs="Times New Roman"/>
          <w:color w:val="000000"/>
          <w:sz w:val="28"/>
          <w:szCs w:val="28"/>
        </w:rPr>
        <w:t>Вартість</w:t>
      </w:r>
      <w:proofErr w:type="spellEnd"/>
      <w:r w:rsidRPr="007A0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03E1">
        <w:rPr>
          <w:rFonts w:ascii="Times New Roman" w:eastAsia="Times New Roman" w:hAnsi="Times New Roman" w:cs="Times New Roman"/>
          <w:color w:val="000000"/>
          <w:sz w:val="28"/>
          <w:szCs w:val="28"/>
        </w:rPr>
        <w:t>витрат</w:t>
      </w:r>
      <w:proofErr w:type="spellEnd"/>
      <w:r w:rsidRPr="007A0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A03E1">
        <w:rPr>
          <w:rFonts w:ascii="Times New Roman" w:eastAsia="Times New Roman" w:hAnsi="Times New Roman" w:cs="Times New Roman"/>
          <w:color w:val="000000"/>
          <w:sz w:val="28"/>
          <w:szCs w:val="28"/>
        </w:rPr>
        <w:t>пов’язаних</w:t>
      </w:r>
      <w:proofErr w:type="spellEnd"/>
      <w:r w:rsidRPr="007A0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03E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7A0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03E1">
        <w:rPr>
          <w:rFonts w:ascii="Times New Roman" w:eastAsia="Times New Roman" w:hAnsi="Times New Roman" w:cs="Times New Roman"/>
          <w:color w:val="000000"/>
          <w:sz w:val="28"/>
          <w:szCs w:val="28"/>
        </w:rPr>
        <w:t>адмініструванням</w:t>
      </w:r>
      <w:proofErr w:type="spellEnd"/>
      <w:r w:rsidRPr="007A0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03E1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процесу</w:t>
      </w:r>
      <w:proofErr w:type="spellEnd"/>
      <w:r w:rsidRPr="007A0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03E1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регулювання</w:t>
      </w:r>
      <w:proofErr w:type="spellEnd"/>
      <w:r w:rsidRPr="007A0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03E1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державними</w:t>
      </w:r>
      <w:proofErr w:type="spellEnd"/>
      <w:r w:rsidRPr="007A0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органами, </w:t>
      </w:r>
      <w:proofErr w:type="spellStart"/>
      <w:r w:rsidRPr="007A03E1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визначається</w:t>
      </w:r>
      <w:proofErr w:type="spellEnd"/>
      <w:r w:rsidRPr="007A0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шляхом </w:t>
      </w:r>
      <w:proofErr w:type="spellStart"/>
      <w:r w:rsidRPr="007A03E1">
        <w:rPr>
          <w:rFonts w:ascii="Times New Roman" w:eastAsia="Times New Roman" w:hAnsi="Times New Roman" w:cs="Times New Roman"/>
          <w:color w:val="000000"/>
          <w:sz w:val="28"/>
          <w:szCs w:val="28"/>
        </w:rPr>
        <w:t>множення</w:t>
      </w:r>
      <w:proofErr w:type="spellEnd"/>
      <w:r w:rsidRPr="007A0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03E1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фактичних</w:t>
      </w:r>
      <w:proofErr w:type="spellEnd"/>
      <w:r w:rsidRPr="007A0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03E1">
        <w:rPr>
          <w:rFonts w:ascii="Times New Roman" w:eastAsia="Times New Roman" w:hAnsi="Times New Roman" w:cs="Times New Roman"/>
          <w:color w:val="000000"/>
          <w:sz w:val="28"/>
          <w:szCs w:val="28"/>
        </w:rPr>
        <w:t>витрат</w:t>
      </w:r>
      <w:proofErr w:type="spellEnd"/>
      <w:r w:rsidRPr="007A0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часу персоналу на </w:t>
      </w:r>
      <w:proofErr w:type="spellStart"/>
      <w:r w:rsidRPr="007A03E1">
        <w:rPr>
          <w:rFonts w:ascii="Times New Roman" w:eastAsia="Times New Roman" w:hAnsi="Times New Roman" w:cs="Times New Roman"/>
          <w:color w:val="000000"/>
          <w:sz w:val="28"/>
          <w:szCs w:val="28"/>
        </w:rPr>
        <w:t>заробітну</w:t>
      </w:r>
      <w:proofErr w:type="spellEnd"/>
      <w:r w:rsidRPr="007A0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плату </w:t>
      </w:r>
      <w:proofErr w:type="spellStart"/>
      <w:r w:rsidRPr="007A03E1">
        <w:rPr>
          <w:rFonts w:ascii="Times New Roman" w:eastAsia="Times New Roman" w:hAnsi="Times New Roman" w:cs="Times New Roman"/>
          <w:color w:val="000000"/>
          <w:sz w:val="28"/>
          <w:szCs w:val="28"/>
        </w:rPr>
        <w:t>спеціаліста</w:t>
      </w:r>
      <w:proofErr w:type="spellEnd"/>
      <w:r w:rsidRPr="007A0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03E1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відповідної</w:t>
      </w:r>
      <w:proofErr w:type="spellEnd"/>
      <w:r w:rsidRPr="007A0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03E1">
        <w:rPr>
          <w:rFonts w:ascii="Times New Roman" w:eastAsia="Times New Roman" w:hAnsi="Times New Roman" w:cs="Times New Roman"/>
          <w:color w:val="000000"/>
          <w:sz w:val="28"/>
          <w:szCs w:val="28"/>
        </w:rPr>
        <w:t>кваліфікації</w:t>
      </w:r>
      <w:proofErr w:type="spellEnd"/>
      <w:r w:rsidRPr="007A0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на </w:t>
      </w:r>
      <w:proofErr w:type="spellStart"/>
      <w:r w:rsidRPr="007A03E1">
        <w:rPr>
          <w:rFonts w:ascii="Times New Roman" w:eastAsia="Times New Roman" w:hAnsi="Times New Roman" w:cs="Times New Roman"/>
          <w:color w:val="000000"/>
          <w:sz w:val="28"/>
          <w:szCs w:val="28"/>
        </w:rPr>
        <w:t>кількість</w:t>
      </w:r>
      <w:proofErr w:type="spellEnd"/>
      <w:r w:rsidRPr="007A0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03E1">
        <w:rPr>
          <w:rFonts w:ascii="Times New Roman" w:eastAsia="Times New Roman" w:hAnsi="Times New Roman" w:cs="Times New Roman"/>
          <w:color w:val="000000"/>
          <w:sz w:val="28"/>
          <w:szCs w:val="28"/>
        </w:rPr>
        <w:t>суб’єктів</w:t>
      </w:r>
      <w:proofErr w:type="spellEnd"/>
      <w:r w:rsidRPr="007A0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A03E1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7A0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03E1">
        <w:rPr>
          <w:rFonts w:ascii="Times New Roman" w:eastAsia="Times New Roman" w:hAnsi="Times New Roman" w:cs="Times New Roman"/>
          <w:color w:val="000000"/>
          <w:sz w:val="28"/>
          <w:szCs w:val="28"/>
        </w:rPr>
        <w:t>підпадають</w:t>
      </w:r>
      <w:proofErr w:type="spellEnd"/>
      <w:r w:rsidRPr="007A0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03E1">
        <w:rPr>
          <w:rFonts w:ascii="Times New Roman" w:eastAsia="Times New Roman" w:hAnsi="Times New Roman" w:cs="Times New Roman"/>
          <w:color w:val="000000"/>
          <w:sz w:val="28"/>
          <w:szCs w:val="28"/>
        </w:rPr>
        <w:t>під</w:t>
      </w:r>
      <w:proofErr w:type="spellEnd"/>
      <w:r w:rsidRPr="007A0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A03E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Pr="007A03E1">
        <w:rPr>
          <w:rFonts w:ascii="Times New Roman" w:eastAsia="Times New Roman" w:hAnsi="Times New Roman" w:cs="Times New Roman"/>
          <w:color w:val="000000"/>
          <w:sz w:val="28"/>
          <w:szCs w:val="28"/>
        </w:rPr>
        <w:t>ію</w:t>
      </w:r>
      <w:proofErr w:type="spellEnd"/>
      <w:r w:rsidRPr="007A0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03E1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процедури</w:t>
      </w:r>
      <w:proofErr w:type="spellEnd"/>
      <w:r w:rsidRPr="007A0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03E1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регулювання</w:t>
      </w:r>
      <w:proofErr w:type="spellEnd"/>
      <w:r w:rsidRPr="007A0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та на </w:t>
      </w:r>
      <w:proofErr w:type="spellStart"/>
      <w:r w:rsidRPr="007A03E1">
        <w:rPr>
          <w:rFonts w:ascii="Times New Roman" w:eastAsia="Times New Roman" w:hAnsi="Times New Roman" w:cs="Times New Roman"/>
          <w:color w:val="000000"/>
          <w:sz w:val="28"/>
          <w:szCs w:val="28"/>
        </w:rPr>
        <w:t>кількість</w:t>
      </w:r>
      <w:proofErr w:type="spellEnd"/>
      <w:r w:rsidRPr="007A0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процедур за </w:t>
      </w:r>
      <w:proofErr w:type="spellStart"/>
      <w:r w:rsidRPr="007A03E1">
        <w:rPr>
          <w:rFonts w:ascii="Times New Roman" w:eastAsia="Times New Roman" w:hAnsi="Times New Roman" w:cs="Times New Roman"/>
          <w:color w:val="000000"/>
          <w:sz w:val="28"/>
          <w:szCs w:val="28"/>
        </w:rPr>
        <w:t>рік</w:t>
      </w:r>
      <w:proofErr w:type="spellEnd"/>
      <w:r w:rsidRPr="007A03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A03E1" w:rsidRPr="007A03E1" w:rsidRDefault="007A03E1" w:rsidP="007A03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74"/>
        <w:gridCol w:w="2397"/>
        <w:gridCol w:w="2242"/>
        <w:gridCol w:w="2536"/>
      </w:tblGrid>
      <w:tr w:rsidR="007A03E1" w:rsidRPr="007A03E1" w:rsidTr="00D7592E">
        <w:tc>
          <w:tcPr>
            <w:tcW w:w="24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0" w:name="n196"/>
            <w:bookmarkStart w:id="21" w:name="n197"/>
            <w:bookmarkEnd w:id="20"/>
            <w:bookmarkEnd w:id="21"/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Порядковий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номер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державного</w:t>
            </w:r>
            <w:proofErr w:type="gram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органу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адміністрування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proofErr w:type="gram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ік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гривень</w:t>
            </w:r>
            <w:proofErr w:type="spellEnd"/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Сумарні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адміністрування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 </w:t>
            </w: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п’ять</w:t>
            </w:r>
            <w:proofErr w:type="spellEnd"/>
            <w:proofErr w:type="gram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років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гривень</w:t>
            </w:r>
            <w:proofErr w:type="spellEnd"/>
          </w:p>
        </w:tc>
      </w:tr>
      <w:tr w:rsidR="007A03E1" w:rsidRPr="007A03E1" w:rsidTr="00D7592E">
        <w:tc>
          <w:tcPr>
            <w:tcW w:w="2474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03E1" w:rsidRPr="007A03E1" w:rsidTr="00D7592E">
        <w:tc>
          <w:tcPr>
            <w:tcW w:w="247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03E1" w:rsidRPr="007A03E1" w:rsidTr="00D7592E">
        <w:tc>
          <w:tcPr>
            <w:tcW w:w="247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03E1" w:rsidRPr="007A03E1" w:rsidTr="00D7592E">
        <w:trPr>
          <w:trHeight w:val="1857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Сумарно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бюджетні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адміністрування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суб’єктів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великого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середнього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ідприємництва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A03E1" w:rsidRPr="007A03E1" w:rsidRDefault="007A03E1" w:rsidP="007A03E1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bookmarkStart w:id="22" w:name="n229"/>
      <w:bookmarkEnd w:id="22"/>
    </w:p>
    <w:p w:rsidR="007A03E1" w:rsidRPr="007A03E1" w:rsidRDefault="007A03E1" w:rsidP="007A03E1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7A03E1" w:rsidRPr="007A03E1" w:rsidRDefault="007A03E1" w:rsidP="007A03E1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7A03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У </w:t>
      </w:r>
      <w:proofErr w:type="spellStart"/>
      <w:r w:rsidRPr="007A03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зв’язку</w:t>
      </w:r>
      <w:proofErr w:type="spellEnd"/>
      <w:r w:rsidRPr="007A03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7A03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</w:t>
      </w:r>
      <w:proofErr w:type="spellEnd"/>
      <w:r w:rsidRPr="007A03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7A03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відсутністю</w:t>
      </w:r>
      <w:proofErr w:type="spellEnd"/>
      <w:r w:rsidRPr="007A03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7A03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суб’єктів</w:t>
      </w:r>
      <w:proofErr w:type="spellEnd"/>
      <w:r w:rsidRPr="007A03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7A03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господарювання</w:t>
      </w:r>
      <w:proofErr w:type="spellEnd"/>
      <w:r w:rsidRPr="007A03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великого та </w:t>
      </w:r>
      <w:proofErr w:type="spellStart"/>
      <w:r w:rsidRPr="007A03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середнього</w:t>
      </w:r>
      <w:proofErr w:type="spellEnd"/>
      <w:r w:rsidRPr="007A03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7A03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підприємництва</w:t>
      </w:r>
      <w:proofErr w:type="spellEnd"/>
      <w:r w:rsidRPr="007A03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</w:t>
      </w:r>
      <w:proofErr w:type="spellStart"/>
      <w:r w:rsidRPr="007A03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що</w:t>
      </w:r>
      <w:proofErr w:type="spellEnd"/>
      <w:r w:rsidRPr="007A03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7A03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підпадають</w:t>
      </w:r>
      <w:proofErr w:type="spellEnd"/>
      <w:r w:rsidRPr="007A03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7A03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під</w:t>
      </w:r>
      <w:proofErr w:type="spellEnd"/>
      <w:r w:rsidRPr="007A03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7A03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</w:t>
      </w:r>
      <w:proofErr w:type="gramEnd"/>
      <w:r w:rsidRPr="007A03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ію</w:t>
      </w:r>
      <w:proofErr w:type="spellEnd"/>
      <w:r w:rsidRPr="007A03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регуляторного акту, </w:t>
      </w:r>
      <w:proofErr w:type="spellStart"/>
      <w:r w:rsidRPr="007A03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витрати</w:t>
      </w:r>
      <w:proofErr w:type="spellEnd"/>
      <w:r w:rsidRPr="007A03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на одного </w:t>
      </w:r>
      <w:proofErr w:type="spellStart"/>
      <w:r w:rsidRPr="007A03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суб’єкта</w:t>
      </w:r>
      <w:proofErr w:type="spellEnd"/>
      <w:r w:rsidRPr="007A03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7A03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господарювання</w:t>
      </w:r>
      <w:proofErr w:type="spellEnd"/>
      <w:r w:rsidRPr="007A03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великого </w:t>
      </w:r>
      <w:proofErr w:type="spellStart"/>
      <w:r w:rsidRPr="007A03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і</w:t>
      </w:r>
      <w:proofErr w:type="spellEnd"/>
      <w:r w:rsidRPr="007A03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7A03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середнього</w:t>
      </w:r>
      <w:proofErr w:type="spellEnd"/>
      <w:r w:rsidRPr="007A03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7A03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підприємництва</w:t>
      </w:r>
      <w:proofErr w:type="spellEnd"/>
      <w:r w:rsidRPr="007A03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</w:t>
      </w:r>
      <w:proofErr w:type="spellStart"/>
      <w:r w:rsidRPr="007A03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які</w:t>
      </w:r>
      <w:proofErr w:type="spellEnd"/>
      <w:r w:rsidRPr="007A03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7A03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виникають</w:t>
      </w:r>
      <w:proofErr w:type="spellEnd"/>
      <w:r w:rsidRPr="007A03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7A03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внаслідок</w:t>
      </w:r>
      <w:proofErr w:type="spellEnd"/>
      <w:r w:rsidRPr="007A03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7A03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дії</w:t>
      </w:r>
      <w:proofErr w:type="spellEnd"/>
      <w:r w:rsidRPr="007A03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регуляторного акта </w:t>
      </w:r>
      <w:proofErr w:type="spellStart"/>
      <w:r w:rsidRPr="007A03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згідно</w:t>
      </w:r>
      <w:proofErr w:type="spellEnd"/>
      <w:r w:rsidRPr="007A03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7A03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Додатків</w:t>
      </w:r>
      <w:proofErr w:type="spellEnd"/>
      <w:r w:rsidRPr="007A03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1,2 до Методики </w:t>
      </w:r>
      <w:proofErr w:type="spellStart"/>
      <w:r w:rsidRPr="007A03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проведення</w:t>
      </w:r>
      <w:proofErr w:type="spellEnd"/>
      <w:r w:rsidRPr="007A03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7A03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аналізу</w:t>
      </w:r>
      <w:proofErr w:type="spellEnd"/>
      <w:r w:rsidRPr="007A03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7A03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впливу</w:t>
      </w:r>
      <w:proofErr w:type="spellEnd"/>
      <w:r w:rsidRPr="007A03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регуляторного акта не </w:t>
      </w:r>
      <w:proofErr w:type="spellStart"/>
      <w:r w:rsidRPr="007A03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розраховувалися</w:t>
      </w:r>
      <w:proofErr w:type="spellEnd"/>
      <w:r w:rsidRPr="007A03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7A03E1" w:rsidRPr="007A03E1" w:rsidRDefault="007A03E1" w:rsidP="007A03E1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7A03E1" w:rsidRPr="007A03E1" w:rsidRDefault="007A03E1" w:rsidP="007A03E1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7A03E1" w:rsidRPr="007A03E1" w:rsidRDefault="007A03E1" w:rsidP="007A03E1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A03E1" w:rsidRPr="007A03E1" w:rsidRDefault="007A03E1" w:rsidP="007A03E1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A03E1" w:rsidRPr="007A03E1" w:rsidRDefault="007A03E1" w:rsidP="007A03E1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Y="-468"/>
        <w:tblW w:w="5000" w:type="pct"/>
        <w:tblCellMar>
          <w:left w:w="0" w:type="dxa"/>
          <w:right w:w="0" w:type="dxa"/>
        </w:tblCellMar>
        <w:tblLook w:val="04A0"/>
      </w:tblPr>
      <w:tblGrid>
        <w:gridCol w:w="4482"/>
        <w:gridCol w:w="5157"/>
      </w:tblGrid>
      <w:tr w:rsidR="007A03E1" w:rsidRPr="007A03E1" w:rsidTr="00D7592E">
        <w:tc>
          <w:tcPr>
            <w:tcW w:w="2325" w:type="pct"/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3" w:name="n228"/>
            <w:bookmarkStart w:id="24" w:name="n198"/>
            <w:bookmarkEnd w:id="23"/>
            <w:bookmarkEnd w:id="24"/>
          </w:p>
        </w:tc>
        <w:tc>
          <w:tcPr>
            <w:tcW w:w="2675" w:type="pct"/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3E1" w:rsidRPr="007A03E1" w:rsidRDefault="007A03E1" w:rsidP="00D7592E">
            <w:pPr>
              <w:spacing w:before="150" w:after="150" w:line="240" w:lineRule="auto"/>
              <w:ind w:left="62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Додаток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до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Аналізу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впливу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регуляторного акта - проекту </w:t>
            </w:r>
            <w:proofErr w:type="spellStart"/>
            <w:proofErr w:type="gram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7A03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</w:t>
            </w:r>
            <w:proofErr w:type="spellStart"/>
            <w:r w:rsidRPr="007A03E1">
              <w:rPr>
                <w:rFonts w:ascii="Times New Roman" w:hAnsi="Times New Roman" w:cs="Times New Roman"/>
                <w:bCs/>
                <w:sz w:val="28"/>
                <w:szCs w:val="28"/>
              </w:rPr>
              <w:t>встановлення</w:t>
            </w:r>
            <w:proofErr w:type="spellEnd"/>
            <w:r w:rsidRPr="007A03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hAnsi="Times New Roman" w:cs="Times New Roman"/>
                <w:bCs/>
                <w:sz w:val="28"/>
                <w:szCs w:val="28"/>
              </w:rPr>
              <w:t>розміру</w:t>
            </w:r>
            <w:proofErr w:type="spellEnd"/>
            <w:r w:rsidRPr="007A03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ставок </w:t>
            </w:r>
            <w:proofErr w:type="spellStart"/>
            <w:r w:rsidRPr="007A03E1">
              <w:rPr>
                <w:rFonts w:ascii="Times New Roman" w:hAnsi="Times New Roman" w:cs="Times New Roman"/>
                <w:bCs/>
                <w:sz w:val="28"/>
                <w:szCs w:val="28"/>
              </w:rPr>
              <w:t>єдиного</w:t>
            </w:r>
            <w:proofErr w:type="spellEnd"/>
            <w:r w:rsidRPr="007A03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hAnsi="Times New Roman" w:cs="Times New Roman"/>
                <w:bCs/>
                <w:sz w:val="28"/>
                <w:szCs w:val="28"/>
              </w:rPr>
              <w:t>податку</w:t>
            </w:r>
            <w:proofErr w:type="spellEnd"/>
            <w:r w:rsidRPr="007A03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</w:t>
            </w:r>
            <w:proofErr w:type="spellStart"/>
            <w:r w:rsidRPr="007A03E1">
              <w:rPr>
                <w:rFonts w:ascii="Times New Roman" w:hAnsi="Times New Roman" w:cs="Times New Roman"/>
                <w:bCs/>
                <w:sz w:val="28"/>
                <w:szCs w:val="28"/>
              </w:rPr>
              <w:t>території</w:t>
            </w:r>
            <w:proofErr w:type="spellEnd"/>
            <w:r w:rsidRPr="007A03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Піщанської </w:t>
            </w:r>
            <w:proofErr w:type="spellStart"/>
            <w:r w:rsidRPr="007A03E1">
              <w:rPr>
                <w:rFonts w:ascii="Times New Roman" w:hAnsi="Times New Roman" w:cs="Times New Roman"/>
                <w:bCs/>
                <w:sz w:val="28"/>
                <w:szCs w:val="28"/>
              </w:rPr>
              <w:t>сільської</w:t>
            </w:r>
            <w:proofErr w:type="spellEnd"/>
            <w:r w:rsidRPr="007A03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ради на 2021 </w:t>
            </w:r>
            <w:proofErr w:type="spellStart"/>
            <w:r w:rsidRPr="007A03E1">
              <w:rPr>
                <w:rFonts w:ascii="Times New Roman" w:hAnsi="Times New Roman" w:cs="Times New Roman"/>
                <w:bCs/>
                <w:sz w:val="28"/>
                <w:szCs w:val="28"/>
              </w:rPr>
              <w:t>рік</w:t>
            </w:r>
            <w:proofErr w:type="spellEnd"/>
            <w:r w:rsidRPr="007A03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та </w:t>
            </w:r>
            <w:proofErr w:type="spellStart"/>
            <w:r w:rsidRPr="007A03E1">
              <w:rPr>
                <w:rFonts w:ascii="Times New Roman" w:hAnsi="Times New Roman" w:cs="Times New Roman"/>
                <w:bCs/>
                <w:sz w:val="28"/>
                <w:szCs w:val="28"/>
              </w:rPr>
              <w:t>затвердження</w:t>
            </w:r>
            <w:proofErr w:type="spellEnd"/>
            <w:r w:rsidRPr="007A03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hAnsi="Times New Roman" w:cs="Times New Roman"/>
                <w:bCs/>
                <w:sz w:val="28"/>
                <w:szCs w:val="28"/>
              </w:rPr>
              <w:t>Положення</w:t>
            </w:r>
            <w:proofErr w:type="spellEnd"/>
            <w:r w:rsidRPr="007A03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 </w:t>
            </w:r>
            <w:proofErr w:type="spellStart"/>
            <w:r w:rsidRPr="007A03E1">
              <w:rPr>
                <w:rFonts w:ascii="Times New Roman" w:hAnsi="Times New Roman" w:cs="Times New Roman"/>
                <w:bCs/>
                <w:sz w:val="28"/>
                <w:szCs w:val="28"/>
              </w:rPr>
              <w:t>єдиний</w:t>
            </w:r>
            <w:proofErr w:type="spellEnd"/>
            <w:r w:rsidRPr="007A03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hAnsi="Times New Roman" w:cs="Times New Roman"/>
                <w:bCs/>
                <w:sz w:val="28"/>
                <w:szCs w:val="28"/>
              </w:rPr>
              <w:t>податок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A03E1" w:rsidRPr="007A03E1" w:rsidRDefault="007A03E1" w:rsidP="007A03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5" w:name="n199"/>
      <w:bookmarkEnd w:id="25"/>
      <w:r w:rsidRPr="007A0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ТЕСТ </w:t>
      </w:r>
      <w:r w:rsidRPr="007A03E1">
        <w:rPr>
          <w:rFonts w:ascii="Times New Roman" w:eastAsia="Times New Roman" w:hAnsi="Times New Roman" w:cs="Times New Roman"/>
          <w:sz w:val="28"/>
          <w:szCs w:val="28"/>
        </w:rPr>
        <w:br/>
      </w:r>
      <w:r w:rsidRPr="007A0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малого </w:t>
      </w:r>
      <w:proofErr w:type="spellStart"/>
      <w:proofErr w:type="gramStart"/>
      <w:r w:rsidRPr="007A0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7A0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ідприємництва</w:t>
      </w:r>
      <w:proofErr w:type="spellEnd"/>
      <w:r w:rsidRPr="007A0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(М-Тест)</w:t>
      </w:r>
    </w:p>
    <w:p w:rsidR="007A03E1" w:rsidRPr="007A03E1" w:rsidRDefault="007A03E1" w:rsidP="007A03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A03E1" w:rsidRPr="007A03E1" w:rsidRDefault="007A03E1" w:rsidP="007A03E1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26" w:name="n200"/>
      <w:bookmarkEnd w:id="26"/>
      <w:r w:rsidRPr="007A03E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7A03E1">
        <w:rPr>
          <w:rFonts w:ascii="Times New Roman" w:eastAsia="Times New Roman" w:hAnsi="Times New Roman" w:cs="Times New Roman"/>
          <w:sz w:val="28"/>
          <w:szCs w:val="28"/>
        </w:rPr>
        <w:t>Консультації</w:t>
      </w:r>
      <w:proofErr w:type="spellEnd"/>
      <w:r w:rsidRPr="007A0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3E1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7A0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3E1">
        <w:rPr>
          <w:rFonts w:ascii="Times New Roman" w:eastAsia="Times New Roman" w:hAnsi="Times New Roman" w:cs="Times New Roman"/>
          <w:sz w:val="28"/>
          <w:szCs w:val="28"/>
        </w:rPr>
        <w:t>представниками</w:t>
      </w:r>
      <w:proofErr w:type="spellEnd"/>
      <w:r w:rsidRPr="007A0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3E1">
        <w:rPr>
          <w:rFonts w:ascii="Times New Roman" w:eastAsia="Times New Roman" w:hAnsi="Times New Roman" w:cs="Times New Roman"/>
          <w:sz w:val="28"/>
          <w:szCs w:val="28"/>
        </w:rPr>
        <w:t>мікр</w:t>
      </w:r>
      <w:proofErr w:type="gramStart"/>
      <w:r w:rsidRPr="007A03E1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7A03E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7A03E1">
        <w:rPr>
          <w:rFonts w:ascii="Times New Roman" w:eastAsia="Times New Roman" w:hAnsi="Times New Roman" w:cs="Times New Roman"/>
          <w:sz w:val="28"/>
          <w:szCs w:val="28"/>
        </w:rPr>
        <w:t xml:space="preserve"> та малого </w:t>
      </w:r>
      <w:proofErr w:type="spellStart"/>
      <w:r w:rsidRPr="007A03E1">
        <w:rPr>
          <w:rFonts w:ascii="Times New Roman" w:eastAsia="Times New Roman" w:hAnsi="Times New Roman" w:cs="Times New Roman"/>
          <w:sz w:val="28"/>
          <w:szCs w:val="28"/>
        </w:rPr>
        <w:t>підприємництва</w:t>
      </w:r>
      <w:proofErr w:type="spellEnd"/>
      <w:r w:rsidRPr="007A0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3E1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7A0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3E1">
        <w:rPr>
          <w:rFonts w:ascii="Times New Roman" w:eastAsia="Times New Roman" w:hAnsi="Times New Roman" w:cs="Times New Roman"/>
          <w:sz w:val="28"/>
          <w:szCs w:val="28"/>
        </w:rPr>
        <w:t>оцінки</w:t>
      </w:r>
      <w:proofErr w:type="spellEnd"/>
      <w:r w:rsidRPr="007A0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3E1">
        <w:rPr>
          <w:rFonts w:ascii="Times New Roman" w:eastAsia="Times New Roman" w:hAnsi="Times New Roman" w:cs="Times New Roman"/>
          <w:sz w:val="28"/>
          <w:szCs w:val="28"/>
        </w:rPr>
        <w:t>впливу</w:t>
      </w:r>
      <w:proofErr w:type="spellEnd"/>
      <w:r w:rsidRPr="007A0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3E1">
        <w:rPr>
          <w:rFonts w:ascii="Times New Roman" w:eastAsia="Times New Roman" w:hAnsi="Times New Roman" w:cs="Times New Roman"/>
          <w:sz w:val="28"/>
          <w:szCs w:val="28"/>
        </w:rPr>
        <w:t>регулювання</w:t>
      </w:r>
      <w:proofErr w:type="spellEnd"/>
    </w:p>
    <w:p w:rsidR="007A03E1" w:rsidRPr="007A03E1" w:rsidRDefault="007A03E1" w:rsidP="007A03E1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27" w:name="n201"/>
      <w:bookmarkEnd w:id="27"/>
      <w:proofErr w:type="spellStart"/>
      <w:r w:rsidRPr="007A03E1">
        <w:rPr>
          <w:rFonts w:ascii="Times New Roman" w:eastAsia="Times New Roman" w:hAnsi="Times New Roman" w:cs="Times New Roman"/>
          <w:sz w:val="28"/>
          <w:szCs w:val="28"/>
        </w:rPr>
        <w:t>Консультації</w:t>
      </w:r>
      <w:proofErr w:type="spellEnd"/>
      <w:r w:rsidRPr="007A0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3E1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7A0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3E1">
        <w:rPr>
          <w:rFonts w:ascii="Times New Roman" w:eastAsia="Times New Roman" w:hAnsi="Times New Roman" w:cs="Times New Roman"/>
          <w:sz w:val="28"/>
          <w:szCs w:val="28"/>
        </w:rPr>
        <w:t>визначення</w:t>
      </w:r>
      <w:proofErr w:type="spellEnd"/>
      <w:r w:rsidRPr="007A0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3E1">
        <w:rPr>
          <w:rFonts w:ascii="Times New Roman" w:eastAsia="Times New Roman" w:hAnsi="Times New Roman" w:cs="Times New Roman"/>
          <w:sz w:val="28"/>
          <w:szCs w:val="28"/>
        </w:rPr>
        <w:t>впливу</w:t>
      </w:r>
      <w:proofErr w:type="spellEnd"/>
      <w:r w:rsidRPr="007A0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3E1">
        <w:rPr>
          <w:rFonts w:ascii="Times New Roman" w:eastAsia="Times New Roman" w:hAnsi="Times New Roman" w:cs="Times New Roman"/>
          <w:sz w:val="28"/>
          <w:szCs w:val="28"/>
        </w:rPr>
        <w:t>запропонованого</w:t>
      </w:r>
      <w:proofErr w:type="spellEnd"/>
      <w:r w:rsidRPr="007A0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3E1">
        <w:rPr>
          <w:rFonts w:ascii="Times New Roman" w:eastAsia="Times New Roman" w:hAnsi="Times New Roman" w:cs="Times New Roman"/>
          <w:sz w:val="28"/>
          <w:szCs w:val="28"/>
        </w:rPr>
        <w:t>регулювання</w:t>
      </w:r>
      <w:proofErr w:type="spellEnd"/>
      <w:r w:rsidRPr="007A03E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7A03E1">
        <w:rPr>
          <w:rFonts w:ascii="Times New Roman" w:eastAsia="Times New Roman" w:hAnsi="Times New Roman" w:cs="Times New Roman"/>
          <w:sz w:val="28"/>
          <w:szCs w:val="28"/>
        </w:rPr>
        <w:t>суб’єктів</w:t>
      </w:r>
      <w:proofErr w:type="spellEnd"/>
      <w:r w:rsidRPr="007A03E1">
        <w:rPr>
          <w:rFonts w:ascii="Times New Roman" w:eastAsia="Times New Roman" w:hAnsi="Times New Roman" w:cs="Times New Roman"/>
          <w:sz w:val="28"/>
          <w:szCs w:val="28"/>
        </w:rPr>
        <w:t xml:space="preserve"> малого </w:t>
      </w:r>
      <w:proofErr w:type="spellStart"/>
      <w:proofErr w:type="gramStart"/>
      <w:r w:rsidRPr="007A03E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A03E1">
        <w:rPr>
          <w:rFonts w:ascii="Times New Roman" w:eastAsia="Times New Roman" w:hAnsi="Times New Roman" w:cs="Times New Roman"/>
          <w:sz w:val="28"/>
          <w:szCs w:val="28"/>
        </w:rPr>
        <w:t>ідприємництва</w:t>
      </w:r>
      <w:proofErr w:type="spellEnd"/>
      <w:r w:rsidRPr="007A03E1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7A03E1">
        <w:rPr>
          <w:rFonts w:ascii="Times New Roman" w:eastAsia="Times New Roman" w:hAnsi="Times New Roman" w:cs="Times New Roman"/>
          <w:sz w:val="28"/>
          <w:szCs w:val="28"/>
        </w:rPr>
        <w:t>визначення</w:t>
      </w:r>
      <w:proofErr w:type="spellEnd"/>
      <w:r w:rsidRPr="007A03E1">
        <w:rPr>
          <w:rFonts w:ascii="Times New Roman" w:eastAsia="Times New Roman" w:hAnsi="Times New Roman" w:cs="Times New Roman"/>
          <w:sz w:val="28"/>
          <w:szCs w:val="28"/>
        </w:rPr>
        <w:t xml:space="preserve"> детального </w:t>
      </w:r>
      <w:proofErr w:type="spellStart"/>
      <w:r w:rsidRPr="007A03E1">
        <w:rPr>
          <w:rFonts w:ascii="Times New Roman" w:eastAsia="Times New Roman" w:hAnsi="Times New Roman" w:cs="Times New Roman"/>
          <w:sz w:val="28"/>
          <w:szCs w:val="28"/>
        </w:rPr>
        <w:t>переліку</w:t>
      </w:r>
      <w:proofErr w:type="spellEnd"/>
      <w:r w:rsidRPr="007A03E1">
        <w:rPr>
          <w:rFonts w:ascii="Times New Roman" w:eastAsia="Times New Roman" w:hAnsi="Times New Roman" w:cs="Times New Roman"/>
          <w:sz w:val="28"/>
          <w:szCs w:val="28"/>
        </w:rPr>
        <w:t xml:space="preserve"> процедур, </w:t>
      </w:r>
      <w:proofErr w:type="spellStart"/>
      <w:r w:rsidRPr="007A03E1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7A0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3E1">
        <w:rPr>
          <w:rFonts w:ascii="Times New Roman" w:eastAsia="Times New Roman" w:hAnsi="Times New Roman" w:cs="Times New Roman"/>
          <w:sz w:val="28"/>
          <w:szCs w:val="28"/>
        </w:rPr>
        <w:t>яких</w:t>
      </w:r>
      <w:proofErr w:type="spellEnd"/>
      <w:r w:rsidRPr="007A0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3E1">
        <w:rPr>
          <w:rFonts w:ascii="Times New Roman" w:eastAsia="Times New Roman" w:hAnsi="Times New Roman" w:cs="Times New Roman"/>
          <w:sz w:val="28"/>
          <w:szCs w:val="28"/>
        </w:rPr>
        <w:t>необхідно</w:t>
      </w:r>
      <w:proofErr w:type="spellEnd"/>
      <w:r w:rsidRPr="007A03E1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7A03E1">
        <w:rPr>
          <w:rFonts w:ascii="Times New Roman" w:eastAsia="Times New Roman" w:hAnsi="Times New Roman" w:cs="Times New Roman"/>
          <w:sz w:val="28"/>
          <w:szCs w:val="28"/>
        </w:rPr>
        <w:t>здійснення</w:t>
      </w:r>
      <w:proofErr w:type="spellEnd"/>
      <w:r w:rsidRPr="007A0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3E1">
        <w:rPr>
          <w:rFonts w:ascii="Times New Roman" w:eastAsia="Times New Roman" w:hAnsi="Times New Roman" w:cs="Times New Roman"/>
          <w:sz w:val="28"/>
          <w:szCs w:val="28"/>
        </w:rPr>
        <w:t>регулювання</w:t>
      </w:r>
      <w:proofErr w:type="spellEnd"/>
      <w:r w:rsidRPr="007A03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03E1" w:rsidRPr="007A03E1" w:rsidRDefault="007A03E1" w:rsidP="007A03E1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75"/>
        <w:gridCol w:w="3747"/>
        <w:gridCol w:w="1667"/>
        <w:gridCol w:w="2760"/>
      </w:tblGrid>
      <w:tr w:rsidR="007A03E1" w:rsidRPr="007A03E1" w:rsidTr="00D7592E">
        <w:trPr>
          <w:trHeight w:val="2115"/>
          <w:jc w:val="center"/>
        </w:trPr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8" w:name="n202"/>
            <w:bookmarkEnd w:id="28"/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Порядковий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номер</w:t>
            </w:r>
          </w:p>
        </w:tc>
        <w:tc>
          <w:tcPr>
            <w:tcW w:w="198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консультації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публічні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консультації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прямі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круглі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столи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наради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робочі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зустрічі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тощо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інтернет-консультації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прямі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інтернет-форуми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іальні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мережі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тощо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запити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(до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підприємців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експертів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науковців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тощо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учасників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консультацій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осіб</w:t>
            </w:r>
            <w:proofErr w:type="spellEnd"/>
            <w:proofErr w:type="gramEnd"/>
          </w:p>
        </w:tc>
        <w:tc>
          <w:tcPr>
            <w:tcW w:w="14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Основні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консультацій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опис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A03E1" w:rsidRPr="007A03E1" w:rsidTr="00D7592E">
        <w:trPr>
          <w:trHeight w:val="1185"/>
          <w:jc w:val="center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7A03E1" w:rsidRPr="007A03E1" w:rsidRDefault="007A03E1" w:rsidP="00D7592E">
            <w:pPr>
              <w:pStyle w:val="a3"/>
              <w:spacing w:line="276" w:lineRule="auto"/>
              <w:rPr>
                <w:szCs w:val="28"/>
                <w:lang w:val="ru-RU"/>
              </w:rPr>
            </w:pPr>
            <w:r w:rsidRPr="007A03E1">
              <w:rPr>
                <w:szCs w:val="28"/>
                <w:lang w:val="ru-RU"/>
              </w:rPr>
              <w:t>1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03E1" w:rsidRPr="007A03E1" w:rsidRDefault="007A03E1" w:rsidP="00D7592E">
            <w:pPr>
              <w:pStyle w:val="a3"/>
              <w:spacing w:line="276" w:lineRule="auto"/>
              <w:ind w:left="40"/>
              <w:rPr>
                <w:szCs w:val="28"/>
                <w:lang w:val="ru-RU"/>
              </w:rPr>
            </w:pPr>
            <w:r w:rsidRPr="007A03E1">
              <w:rPr>
                <w:szCs w:val="28"/>
              </w:rPr>
              <w:t>Робочі наради та зустрічі (опитування)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03E1" w:rsidRPr="007A03E1" w:rsidRDefault="007A03E1" w:rsidP="00D7592E">
            <w:pPr>
              <w:pStyle w:val="a3"/>
              <w:spacing w:line="276" w:lineRule="auto"/>
              <w:ind w:left="780"/>
              <w:rPr>
                <w:szCs w:val="28"/>
              </w:rPr>
            </w:pPr>
            <w:r w:rsidRPr="007A03E1">
              <w:rPr>
                <w:szCs w:val="28"/>
              </w:rPr>
              <w:t>17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pStyle w:val="a3"/>
              <w:spacing w:line="322" w:lineRule="exact"/>
              <w:ind w:left="40"/>
              <w:rPr>
                <w:szCs w:val="28"/>
              </w:rPr>
            </w:pPr>
            <w:r w:rsidRPr="007A03E1">
              <w:rPr>
                <w:szCs w:val="28"/>
              </w:rPr>
              <w:t>Обговорено та запропоновано залишити розміри  ставок єдиного податку на 2021 рік  на рівні 2020 року</w:t>
            </w:r>
          </w:p>
        </w:tc>
      </w:tr>
    </w:tbl>
    <w:p w:rsidR="007A03E1" w:rsidRPr="007A03E1" w:rsidRDefault="007A03E1" w:rsidP="007A03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29" w:name="n203"/>
      <w:bookmarkEnd w:id="29"/>
    </w:p>
    <w:p w:rsidR="007A03E1" w:rsidRPr="007A03E1" w:rsidRDefault="007A03E1" w:rsidP="007A03E1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A03E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7A03E1">
        <w:rPr>
          <w:rFonts w:ascii="Times New Roman" w:eastAsia="Times New Roman" w:hAnsi="Times New Roman" w:cs="Times New Roman"/>
          <w:sz w:val="28"/>
          <w:szCs w:val="28"/>
        </w:rPr>
        <w:t>Вимірювання</w:t>
      </w:r>
      <w:proofErr w:type="spellEnd"/>
      <w:r w:rsidRPr="007A0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3E1">
        <w:rPr>
          <w:rFonts w:ascii="Times New Roman" w:eastAsia="Times New Roman" w:hAnsi="Times New Roman" w:cs="Times New Roman"/>
          <w:sz w:val="28"/>
          <w:szCs w:val="28"/>
        </w:rPr>
        <w:t>впливу</w:t>
      </w:r>
      <w:proofErr w:type="spellEnd"/>
      <w:r w:rsidRPr="007A0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3E1">
        <w:rPr>
          <w:rFonts w:ascii="Times New Roman" w:eastAsia="Times New Roman" w:hAnsi="Times New Roman" w:cs="Times New Roman"/>
          <w:sz w:val="28"/>
          <w:szCs w:val="28"/>
        </w:rPr>
        <w:t>регулювання</w:t>
      </w:r>
      <w:proofErr w:type="spellEnd"/>
      <w:r w:rsidRPr="007A03E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7A03E1">
        <w:rPr>
          <w:rFonts w:ascii="Times New Roman" w:eastAsia="Times New Roman" w:hAnsi="Times New Roman" w:cs="Times New Roman"/>
          <w:sz w:val="28"/>
          <w:szCs w:val="28"/>
        </w:rPr>
        <w:t>суб’єктів</w:t>
      </w:r>
      <w:proofErr w:type="spellEnd"/>
      <w:r w:rsidRPr="007A03E1">
        <w:rPr>
          <w:rFonts w:ascii="Times New Roman" w:eastAsia="Times New Roman" w:hAnsi="Times New Roman" w:cs="Times New Roman"/>
          <w:sz w:val="28"/>
          <w:szCs w:val="28"/>
        </w:rPr>
        <w:t xml:space="preserve"> малого </w:t>
      </w:r>
      <w:proofErr w:type="spellStart"/>
      <w:proofErr w:type="gramStart"/>
      <w:r w:rsidRPr="007A03E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A03E1">
        <w:rPr>
          <w:rFonts w:ascii="Times New Roman" w:eastAsia="Times New Roman" w:hAnsi="Times New Roman" w:cs="Times New Roman"/>
          <w:sz w:val="28"/>
          <w:szCs w:val="28"/>
        </w:rPr>
        <w:t>ідприємництва</w:t>
      </w:r>
      <w:proofErr w:type="spellEnd"/>
      <w:r w:rsidRPr="007A03E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A03E1">
        <w:rPr>
          <w:rFonts w:ascii="Times New Roman" w:eastAsia="Times New Roman" w:hAnsi="Times New Roman" w:cs="Times New Roman"/>
          <w:sz w:val="28"/>
          <w:szCs w:val="28"/>
        </w:rPr>
        <w:t>мікро</w:t>
      </w:r>
      <w:proofErr w:type="spellEnd"/>
      <w:r w:rsidRPr="007A03E1">
        <w:rPr>
          <w:rFonts w:ascii="Times New Roman" w:eastAsia="Times New Roman" w:hAnsi="Times New Roman" w:cs="Times New Roman"/>
          <w:sz w:val="28"/>
          <w:szCs w:val="28"/>
        </w:rPr>
        <w:t xml:space="preserve">- та </w:t>
      </w:r>
      <w:proofErr w:type="spellStart"/>
      <w:r w:rsidRPr="007A03E1">
        <w:rPr>
          <w:rFonts w:ascii="Times New Roman" w:eastAsia="Times New Roman" w:hAnsi="Times New Roman" w:cs="Times New Roman"/>
          <w:sz w:val="28"/>
          <w:szCs w:val="28"/>
        </w:rPr>
        <w:t>малі</w:t>
      </w:r>
      <w:proofErr w:type="spellEnd"/>
      <w:r w:rsidRPr="007A03E1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7A03E1" w:rsidRPr="007A03E1" w:rsidRDefault="007A03E1" w:rsidP="007A03E1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30" w:name="n204"/>
      <w:bookmarkEnd w:id="30"/>
      <w:proofErr w:type="spellStart"/>
      <w:r w:rsidRPr="007A03E1"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proofErr w:type="spellEnd"/>
      <w:r w:rsidRPr="007A0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3E1">
        <w:rPr>
          <w:rFonts w:ascii="Times New Roman" w:eastAsia="Times New Roman" w:hAnsi="Times New Roman" w:cs="Times New Roman"/>
          <w:sz w:val="28"/>
          <w:szCs w:val="28"/>
        </w:rPr>
        <w:t>суб’єктів</w:t>
      </w:r>
      <w:proofErr w:type="spellEnd"/>
      <w:r w:rsidRPr="007A03E1">
        <w:rPr>
          <w:rFonts w:ascii="Times New Roman" w:eastAsia="Times New Roman" w:hAnsi="Times New Roman" w:cs="Times New Roman"/>
          <w:sz w:val="28"/>
          <w:szCs w:val="28"/>
        </w:rPr>
        <w:t xml:space="preserve"> малого </w:t>
      </w:r>
      <w:proofErr w:type="spellStart"/>
      <w:proofErr w:type="gramStart"/>
      <w:r w:rsidRPr="007A03E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A03E1">
        <w:rPr>
          <w:rFonts w:ascii="Times New Roman" w:eastAsia="Times New Roman" w:hAnsi="Times New Roman" w:cs="Times New Roman"/>
          <w:sz w:val="28"/>
          <w:szCs w:val="28"/>
        </w:rPr>
        <w:t>ідприємництва</w:t>
      </w:r>
      <w:proofErr w:type="spellEnd"/>
      <w:r w:rsidRPr="007A03E1"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proofErr w:type="spellStart"/>
      <w:r w:rsidRPr="007A03E1">
        <w:rPr>
          <w:rFonts w:ascii="Times New Roman" w:eastAsia="Times New Roman" w:hAnsi="Times New Roman" w:cs="Times New Roman"/>
          <w:sz w:val="28"/>
          <w:szCs w:val="28"/>
        </w:rPr>
        <w:t>яких</w:t>
      </w:r>
      <w:proofErr w:type="spellEnd"/>
      <w:r w:rsidRPr="007A0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3E1">
        <w:rPr>
          <w:rFonts w:ascii="Times New Roman" w:eastAsia="Times New Roman" w:hAnsi="Times New Roman" w:cs="Times New Roman"/>
          <w:sz w:val="28"/>
          <w:szCs w:val="28"/>
        </w:rPr>
        <w:t>поширюється</w:t>
      </w:r>
      <w:proofErr w:type="spellEnd"/>
      <w:r w:rsidRPr="007A0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3E1">
        <w:rPr>
          <w:rFonts w:ascii="Times New Roman" w:eastAsia="Times New Roman" w:hAnsi="Times New Roman" w:cs="Times New Roman"/>
          <w:sz w:val="28"/>
          <w:szCs w:val="28"/>
        </w:rPr>
        <w:t>регулювання</w:t>
      </w:r>
      <w:proofErr w:type="spellEnd"/>
      <w:r w:rsidRPr="007A03E1">
        <w:rPr>
          <w:rFonts w:ascii="Times New Roman" w:eastAsia="Times New Roman" w:hAnsi="Times New Roman" w:cs="Times New Roman"/>
          <w:sz w:val="28"/>
          <w:szCs w:val="28"/>
        </w:rPr>
        <w:t>: 513 (</w:t>
      </w:r>
      <w:proofErr w:type="spellStart"/>
      <w:r w:rsidRPr="007A03E1">
        <w:rPr>
          <w:rFonts w:ascii="Times New Roman" w:eastAsia="Times New Roman" w:hAnsi="Times New Roman" w:cs="Times New Roman"/>
          <w:sz w:val="28"/>
          <w:szCs w:val="28"/>
        </w:rPr>
        <w:t>одиниць</w:t>
      </w:r>
      <w:proofErr w:type="spellEnd"/>
      <w:r w:rsidRPr="007A03E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A03E1" w:rsidRPr="007A03E1" w:rsidRDefault="007A03E1" w:rsidP="007A03E1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31" w:name="n205"/>
      <w:bookmarkEnd w:id="31"/>
      <w:proofErr w:type="spellStart"/>
      <w:r w:rsidRPr="007A03E1">
        <w:rPr>
          <w:rFonts w:ascii="Times New Roman" w:eastAsia="Times New Roman" w:hAnsi="Times New Roman" w:cs="Times New Roman"/>
          <w:sz w:val="28"/>
          <w:szCs w:val="28"/>
        </w:rPr>
        <w:t>питома</w:t>
      </w:r>
      <w:proofErr w:type="spellEnd"/>
      <w:r w:rsidRPr="007A03E1">
        <w:rPr>
          <w:rFonts w:ascii="Times New Roman" w:eastAsia="Times New Roman" w:hAnsi="Times New Roman" w:cs="Times New Roman"/>
          <w:sz w:val="28"/>
          <w:szCs w:val="28"/>
        </w:rPr>
        <w:t xml:space="preserve"> вага </w:t>
      </w:r>
      <w:proofErr w:type="spellStart"/>
      <w:r w:rsidRPr="007A03E1">
        <w:rPr>
          <w:rFonts w:ascii="Times New Roman" w:eastAsia="Times New Roman" w:hAnsi="Times New Roman" w:cs="Times New Roman"/>
          <w:sz w:val="28"/>
          <w:szCs w:val="28"/>
        </w:rPr>
        <w:t>суб’єктів</w:t>
      </w:r>
      <w:proofErr w:type="spellEnd"/>
      <w:r w:rsidRPr="007A03E1">
        <w:rPr>
          <w:rFonts w:ascii="Times New Roman" w:eastAsia="Times New Roman" w:hAnsi="Times New Roman" w:cs="Times New Roman"/>
          <w:sz w:val="28"/>
          <w:szCs w:val="28"/>
        </w:rPr>
        <w:t xml:space="preserve"> малого </w:t>
      </w:r>
      <w:proofErr w:type="spellStart"/>
      <w:proofErr w:type="gramStart"/>
      <w:r w:rsidRPr="007A03E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A03E1">
        <w:rPr>
          <w:rFonts w:ascii="Times New Roman" w:eastAsia="Times New Roman" w:hAnsi="Times New Roman" w:cs="Times New Roman"/>
          <w:sz w:val="28"/>
          <w:szCs w:val="28"/>
        </w:rPr>
        <w:t>ідприємництва</w:t>
      </w:r>
      <w:proofErr w:type="spellEnd"/>
      <w:r w:rsidRPr="007A03E1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7A03E1">
        <w:rPr>
          <w:rFonts w:ascii="Times New Roman" w:eastAsia="Times New Roman" w:hAnsi="Times New Roman" w:cs="Times New Roman"/>
          <w:sz w:val="28"/>
          <w:szCs w:val="28"/>
        </w:rPr>
        <w:t>загальній</w:t>
      </w:r>
      <w:proofErr w:type="spellEnd"/>
      <w:r w:rsidRPr="007A0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3E1">
        <w:rPr>
          <w:rFonts w:ascii="Times New Roman" w:eastAsia="Times New Roman" w:hAnsi="Times New Roman" w:cs="Times New Roman"/>
          <w:sz w:val="28"/>
          <w:szCs w:val="28"/>
        </w:rPr>
        <w:t>кількості</w:t>
      </w:r>
      <w:proofErr w:type="spellEnd"/>
      <w:r w:rsidRPr="007A0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3E1">
        <w:rPr>
          <w:rFonts w:ascii="Times New Roman" w:eastAsia="Times New Roman" w:hAnsi="Times New Roman" w:cs="Times New Roman"/>
          <w:sz w:val="28"/>
          <w:szCs w:val="28"/>
        </w:rPr>
        <w:t>суб’єктів</w:t>
      </w:r>
      <w:proofErr w:type="spellEnd"/>
      <w:r w:rsidRPr="007A0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3E1">
        <w:rPr>
          <w:rFonts w:ascii="Times New Roman" w:eastAsia="Times New Roman" w:hAnsi="Times New Roman" w:cs="Times New Roman"/>
          <w:sz w:val="28"/>
          <w:szCs w:val="28"/>
        </w:rPr>
        <w:t>господарювання</w:t>
      </w:r>
      <w:proofErr w:type="spellEnd"/>
      <w:r w:rsidRPr="007A03E1"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proofErr w:type="spellStart"/>
      <w:r w:rsidRPr="007A03E1">
        <w:rPr>
          <w:rFonts w:ascii="Times New Roman" w:eastAsia="Times New Roman" w:hAnsi="Times New Roman" w:cs="Times New Roman"/>
          <w:sz w:val="28"/>
          <w:szCs w:val="28"/>
        </w:rPr>
        <w:t>яких</w:t>
      </w:r>
      <w:proofErr w:type="spellEnd"/>
      <w:r w:rsidRPr="007A03E1">
        <w:rPr>
          <w:rFonts w:ascii="Times New Roman" w:eastAsia="Times New Roman" w:hAnsi="Times New Roman" w:cs="Times New Roman"/>
          <w:sz w:val="28"/>
          <w:szCs w:val="28"/>
        </w:rPr>
        <w:t xml:space="preserve"> проблема </w:t>
      </w:r>
      <w:proofErr w:type="spellStart"/>
      <w:r w:rsidRPr="007A03E1">
        <w:rPr>
          <w:rFonts w:ascii="Times New Roman" w:eastAsia="Times New Roman" w:hAnsi="Times New Roman" w:cs="Times New Roman"/>
          <w:sz w:val="28"/>
          <w:szCs w:val="28"/>
        </w:rPr>
        <w:t>справляє</w:t>
      </w:r>
      <w:proofErr w:type="spellEnd"/>
      <w:r w:rsidRPr="007A0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3E1">
        <w:rPr>
          <w:rFonts w:ascii="Times New Roman" w:eastAsia="Times New Roman" w:hAnsi="Times New Roman" w:cs="Times New Roman"/>
          <w:sz w:val="28"/>
          <w:szCs w:val="28"/>
        </w:rPr>
        <w:t>вплив</w:t>
      </w:r>
      <w:proofErr w:type="spellEnd"/>
      <w:r w:rsidRPr="007A03E1">
        <w:rPr>
          <w:rFonts w:ascii="Times New Roman" w:eastAsia="Times New Roman" w:hAnsi="Times New Roman" w:cs="Times New Roman"/>
          <w:sz w:val="28"/>
          <w:szCs w:val="28"/>
        </w:rPr>
        <w:t xml:space="preserve"> 100 (</w:t>
      </w:r>
      <w:proofErr w:type="spellStart"/>
      <w:r w:rsidRPr="007A03E1">
        <w:rPr>
          <w:rFonts w:ascii="Times New Roman" w:eastAsia="Times New Roman" w:hAnsi="Times New Roman" w:cs="Times New Roman"/>
          <w:sz w:val="28"/>
          <w:szCs w:val="28"/>
        </w:rPr>
        <w:t>відсотків</w:t>
      </w:r>
      <w:proofErr w:type="spellEnd"/>
      <w:r w:rsidRPr="007A03E1">
        <w:rPr>
          <w:rFonts w:ascii="Times New Roman" w:eastAsia="Times New Roman" w:hAnsi="Times New Roman" w:cs="Times New Roman"/>
          <w:sz w:val="28"/>
          <w:szCs w:val="28"/>
        </w:rPr>
        <w:t>) (</w:t>
      </w:r>
      <w:proofErr w:type="spellStart"/>
      <w:r w:rsidRPr="007A03E1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7A03E1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7A03E1">
        <w:rPr>
          <w:rFonts w:ascii="Times New Roman" w:eastAsia="Times New Roman" w:hAnsi="Times New Roman" w:cs="Times New Roman"/>
          <w:sz w:val="28"/>
          <w:szCs w:val="28"/>
        </w:rPr>
        <w:t>таблиці</w:t>
      </w:r>
      <w:proofErr w:type="spellEnd"/>
      <w:r w:rsidRPr="007A03E1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 w:rsidRPr="007A03E1">
        <w:rPr>
          <w:rFonts w:ascii="Times New Roman" w:eastAsia="Times New Roman" w:hAnsi="Times New Roman" w:cs="Times New Roman"/>
          <w:sz w:val="28"/>
          <w:szCs w:val="28"/>
        </w:rPr>
        <w:t>Оцінка</w:t>
      </w:r>
      <w:proofErr w:type="spellEnd"/>
      <w:r w:rsidRPr="007A0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3E1">
        <w:rPr>
          <w:rFonts w:ascii="Times New Roman" w:eastAsia="Times New Roman" w:hAnsi="Times New Roman" w:cs="Times New Roman"/>
          <w:sz w:val="28"/>
          <w:szCs w:val="28"/>
        </w:rPr>
        <w:t>впливу</w:t>
      </w:r>
      <w:proofErr w:type="spellEnd"/>
      <w:r w:rsidRPr="007A03E1">
        <w:rPr>
          <w:rFonts w:ascii="Times New Roman" w:eastAsia="Times New Roman" w:hAnsi="Times New Roman" w:cs="Times New Roman"/>
          <w:sz w:val="28"/>
          <w:szCs w:val="28"/>
        </w:rPr>
        <w:t xml:space="preserve"> на сферу </w:t>
      </w:r>
      <w:proofErr w:type="spellStart"/>
      <w:r w:rsidRPr="007A03E1">
        <w:rPr>
          <w:rFonts w:ascii="Times New Roman" w:eastAsia="Times New Roman" w:hAnsi="Times New Roman" w:cs="Times New Roman"/>
          <w:sz w:val="28"/>
          <w:szCs w:val="28"/>
        </w:rPr>
        <w:t>інтересів</w:t>
      </w:r>
      <w:proofErr w:type="spellEnd"/>
      <w:r w:rsidRPr="007A0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3E1">
        <w:rPr>
          <w:rFonts w:ascii="Times New Roman" w:eastAsia="Times New Roman" w:hAnsi="Times New Roman" w:cs="Times New Roman"/>
          <w:sz w:val="28"/>
          <w:szCs w:val="28"/>
        </w:rPr>
        <w:t>суб’єктів</w:t>
      </w:r>
      <w:proofErr w:type="spellEnd"/>
      <w:r w:rsidRPr="007A0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3E1">
        <w:rPr>
          <w:rFonts w:ascii="Times New Roman" w:eastAsia="Times New Roman" w:hAnsi="Times New Roman" w:cs="Times New Roman"/>
          <w:sz w:val="28"/>
          <w:szCs w:val="28"/>
        </w:rPr>
        <w:t>господарювання</w:t>
      </w:r>
      <w:proofErr w:type="spellEnd"/>
      <w:r w:rsidRPr="007A03E1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proofErr w:type="spellStart"/>
      <w:r w:rsidRPr="007A03E1">
        <w:rPr>
          <w:rFonts w:ascii="Times New Roman" w:eastAsia="Times New Roman" w:hAnsi="Times New Roman" w:cs="Times New Roman"/>
          <w:sz w:val="28"/>
          <w:szCs w:val="28"/>
        </w:rPr>
        <w:t>додатка</w:t>
      </w:r>
      <w:proofErr w:type="spellEnd"/>
      <w:r w:rsidRPr="007A03E1">
        <w:rPr>
          <w:rFonts w:ascii="Times New Roman" w:eastAsia="Times New Roman" w:hAnsi="Times New Roman" w:cs="Times New Roman"/>
          <w:sz w:val="28"/>
          <w:szCs w:val="28"/>
        </w:rPr>
        <w:t xml:space="preserve"> 1 до Методики </w:t>
      </w:r>
      <w:proofErr w:type="spellStart"/>
      <w:r w:rsidRPr="007A03E1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7A0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3E1">
        <w:rPr>
          <w:rFonts w:ascii="Times New Roman" w:eastAsia="Times New Roman" w:hAnsi="Times New Roman" w:cs="Times New Roman"/>
          <w:sz w:val="28"/>
          <w:szCs w:val="28"/>
        </w:rPr>
        <w:t>аналізу</w:t>
      </w:r>
      <w:proofErr w:type="spellEnd"/>
      <w:r w:rsidRPr="007A0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3E1">
        <w:rPr>
          <w:rFonts w:ascii="Times New Roman" w:eastAsia="Times New Roman" w:hAnsi="Times New Roman" w:cs="Times New Roman"/>
          <w:sz w:val="28"/>
          <w:szCs w:val="28"/>
        </w:rPr>
        <w:t>впливу</w:t>
      </w:r>
      <w:proofErr w:type="spellEnd"/>
      <w:r w:rsidRPr="007A03E1">
        <w:rPr>
          <w:rFonts w:ascii="Times New Roman" w:eastAsia="Times New Roman" w:hAnsi="Times New Roman" w:cs="Times New Roman"/>
          <w:sz w:val="28"/>
          <w:szCs w:val="28"/>
        </w:rPr>
        <w:t xml:space="preserve"> регуляторного акта).</w:t>
      </w:r>
    </w:p>
    <w:p w:rsidR="007A03E1" w:rsidRPr="007A03E1" w:rsidRDefault="007A03E1" w:rsidP="007A03E1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A03E1" w:rsidRPr="007A03E1" w:rsidRDefault="007A03E1" w:rsidP="007A03E1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32" w:name="n206"/>
      <w:bookmarkEnd w:id="32"/>
      <w:r w:rsidRPr="007A03E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7A03E1">
        <w:rPr>
          <w:rFonts w:ascii="Times New Roman" w:eastAsia="Times New Roman" w:hAnsi="Times New Roman" w:cs="Times New Roman"/>
          <w:sz w:val="28"/>
          <w:szCs w:val="28"/>
        </w:rPr>
        <w:t>Розрахунок</w:t>
      </w:r>
      <w:proofErr w:type="spellEnd"/>
      <w:r w:rsidRPr="007A0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3E1">
        <w:rPr>
          <w:rFonts w:ascii="Times New Roman" w:eastAsia="Times New Roman" w:hAnsi="Times New Roman" w:cs="Times New Roman"/>
          <w:sz w:val="28"/>
          <w:szCs w:val="28"/>
        </w:rPr>
        <w:t>витрат</w:t>
      </w:r>
      <w:proofErr w:type="spellEnd"/>
      <w:r w:rsidRPr="007A0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3E1">
        <w:rPr>
          <w:rFonts w:ascii="Times New Roman" w:eastAsia="Times New Roman" w:hAnsi="Times New Roman" w:cs="Times New Roman"/>
          <w:sz w:val="28"/>
          <w:szCs w:val="28"/>
        </w:rPr>
        <w:t>суб’єктів</w:t>
      </w:r>
      <w:proofErr w:type="spellEnd"/>
      <w:r w:rsidRPr="007A03E1">
        <w:rPr>
          <w:rFonts w:ascii="Times New Roman" w:eastAsia="Times New Roman" w:hAnsi="Times New Roman" w:cs="Times New Roman"/>
          <w:sz w:val="28"/>
          <w:szCs w:val="28"/>
        </w:rPr>
        <w:t xml:space="preserve"> малого </w:t>
      </w:r>
      <w:proofErr w:type="spellStart"/>
      <w:proofErr w:type="gramStart"/>
      <w:r w:rsidRPr="007A03E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A03E1">
        <w:rPr>
          <w:rFonts w:ascii="Times New Roman" w:eastAsia="Times New Roman" w:hAnsi="Times New Roman" w:cs="Times New Roman"/>
          <w:sz w:val="28"/>
          <w:szCs w:val="28"/>
        </w:rPr>
        <w:t>ідприємництва</w:t>
      </w:r>
      <w:proofErr w:type="spellEnd"/>
      <w:r w:rsidRPr="007A03E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7A03E1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7A0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3E1">
        <w:rPr>
          <w:rFonts w:ascii="Times New Roman" w:eastAsia="Times New Roman" w:hAnsi="Times New Roman" w:cs="Times New Roman"/>
          <w:sz w:val="28"/>
          <w:szCs w:val="28"/>
        </w:rPr>
        <w:t>вимог</w:t>
      </w:r>
      <w:proofErr w:type="spellEnd"/>
      <w:r w:rsidRPr="007A0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3E1">
        <w:rPr>
          <w:rFonts w:ascii="Times New Roman" w:eastAsia="Times New Roman" w:hAnsi="Times New Roman" w:cs="Times New Roman"/>
          <w:sz w:val="28"/>
          <w:szCs w:val="28"/>
        </w:rPr>
        <w:t>регулювання</w:t>
      </w:r>
      <w:proofErr w:type="spellEnd"/>
    </w:p>
    <w:tbl>
      <w:tblPr>
        <w:tblW w:w="501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75"/>
        <w:gridCol w:w="3351"/>
        <w:gridCol w:w="12"/>
        <w:gridCol w:w="268"/>
        <w:gridCol w:w="983"/>
        <w:gridCol w:w="1214"/>
        <w:gridCol w:w="277"/>
        <w:gridCol w:w="527"/>
        <w:gridCol w:w="555"/>
        <w:gridCol w:w="11"/>
        <w:gridCol w:w="159"/>
        <w:gridCol w:w="836"/>
      </w:tblGrid>
      <w:tr w:rsidR="007A03E1" w:rsidRPr="007A03E1" w:rsidTr="00D7592E">
        <w:trPr>
          <w:trHeight w:val="15"/>
        </w:trPr>
        <w:tc>
          <w:tcPr>
            <w:tcW w:w="6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A03E1" w:rsidRPr="007A03E1" w:rsidRDefault="007A03E1" w:rsidP="00D7592E">
            <w:pPr>
              <w:spacing w:before="150" w:after="15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3" w:name="n207"/>
            <w:bookmarkEnd w:id="33"/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Порядковий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номер</w:t>
            </w:r>
          </w:p>
        </w:tc>
        <w:tc>
          <w:tcPr>
            <w:tcW w:w="197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3E1" w:rsidRPr="007A03E1" w:rsidRDefault="007A03E1" w:rsidP="00D7592E">
            <w:pPr>
              <w:spacing w:before="150" w:after="15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Найменування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оцінки</w:t>
            </w:r>
            <w:proofErr w:type="spellEnd"/>
          </w:p>
        </w:tc>
        <w:tc>
          <w:tcPr>
            <w:tcW w:w="10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3E1" w:rsidRPr="007A03E1" w:rsidRDefault="007A03E1" w:rsidP="00D7592E">
            <w:pPr>
              <w:spacing w:before="150" w:after="15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перший </w:t>
            </w:r>
            <w:proofErr w:type="spellStart"/>
            <w:proofErr w:type="gram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ік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стартовий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рік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впровадження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Періодичні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наступний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ік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</w:t>
            </w: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п’ять</w:t>
            </w:r>
            <w:proofErr w:type="spellEnd"/>
            <w:proofErr w:type="gram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</w:tr>
      <w:tr w:rsidR="007A03E1" w:rsidRPr="007A03E1" w:rsidTr="00D7592E">
        <w:trPr>
          <w:trHeight w:val="556"/>
        </w:trPr>
        <w:tc>
          <w:tcPr>
            <w:tcW w:w="5000" w:type="pct"/>
            <w:gridSpan w:val="1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Оцінка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прямих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суб’єктів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малого </w:t>
            </w:r>
            <w:proofErr w:type="spellStart"/>
            <w:proofErr w:type="gram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ідприємництва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</w:p>
        </w:tc>
      </w:tr>
      <w:tr w:rsidR="007A03E1" w:rsidRPr="007A03E1" w:rsidTr="00D7592E">
        <w:trPr>
          <w:trHeight w:val="15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03E1" w:rsidRPr="007A03E1" w:rsidRDefault="007A03E1" w:rsidP="00D7592E">
            <w:pPr>
              <w:spacing w:before="150" w:after="15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необхідного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обладнання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пристрої</w:t>
            </w:r>
            <w:proofErr w:type="gram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машин,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механізмів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7A03E1" w:rsidRPr="007A03E1" w:rsidRDefault="007A03E1" w:rsidP="00D759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Формула:</w:t>
            </w:r>
          </w:p>
          <w:p w:rsidR="007A03E1" w:rsidRPr="007A03E1" w:rsidRDefault="007A03E1" w:rsidP="00D7592E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кількість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необхідних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одиниць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обладнання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Х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вартість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одиниці</w:t>
            </w:r>
            <w:proofErr w:type="spellEnd"/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0,0</w:t>
            </w:r>
          </w:p>
        </w:tc>
        <w:tc>
          <w:tcPr>
            <w:tcW w:w="61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3E1" w:rsidRPr="007A03E1" w:rsidRDefault="007A03E1" w:rsidP="00D7592E">
            <w:pPr>
              <w:spacing w:before="15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0,0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0,0</w:t>
            </w:r>
          </w:p>
        </w:tc>
      </w:tr>
      <w:tr w:rsidR="007A03E1" w:rsidRPr="007A03E1" w:rsidTr="00D7592E">
        <w:trPr>
          <w:trHeight w:val="81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03E1" w:rsidRPr="007A03E1" w:rsidRDefault="007A03E1" w:rsidP="00D7592E">
            <w:pPr>
              <w:spacing w:before="150" w:after="15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повірки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та/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постановки на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відповідний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обл</w:t>
            </w:r>
            <w:proofErr w:type="gram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ік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визначеному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місцевого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самоврядування</w:t>
            </w:r>
            <w:proofErr w:type="spellEnd"/>
          </w:p>
          <w:p w:rsidR="007A03E1" w:rsidRPr="007A03E1" w:rsidRDefault="007A03E1" w:rsidP="00D759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Формула:</w:t>
            </w:r>
          </w:p>
          <w:p w:rsidR="007A03E1" w:rsidRPr="007A03E1" w:rsidRDefault="007A03E1" w:rsidP="00D7592E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прямі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витрати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процедури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повірки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проведення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первинного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обстеження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) в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органі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державної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влади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+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витрати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часу на процедуру </w:t>
            </w:r>
            <w:proofErr w:type="spellStart"/>
            <w:proofErr w:type="gram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обл</w:t>
            </w:r>
            <w:proofErr w:type="gram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іку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(на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одиницю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обладнання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) Х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вартість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часу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суб’єкта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малого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підприємництва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заробітна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плата) Х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оціночна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кількість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процедур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обліку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рік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) Х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кількість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необхідних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одиниць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обладнання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одному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суб’єкту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малого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підприємництва</w:t>
            </w:r>
            <w:proofErr w:type="spellEnd"/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0,0</w:t>
            </w:r>
          </w:p>
        </w:tc>
        <w:tc>
          <w:tcPr>
            <w:tcW w:w="6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0,0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0,0</w:t>
            </w:r>
          </w:p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03E1" w:rsidRPr="007A03E1" w:rsidTr="00D7592E">
        <w:trPr>
          <w:trHeight w:val="15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03E1" w:rsidRPr="007A03E1" w:rsidRDefault="007A03E1" w:rsidP="00D7592E">
            <w:pPr>
              <w:spacing w:before="150" w:after="15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експлуатації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обладнання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експлуатаційні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витратні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матеріали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7A03E1" w:rsidRPr="007A03E1" w:rsidRDefault="007A03E1" w:rsidP="00D759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Формула:</w:t>
            </w:r>
          </w:p>
          <w:p w:rsidR="007A03E1" w:rsidRPr="007A03E1" w:rsidRDefault="007A03E1" w:rsidP="00D7592E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оцінка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витрат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експлуатацію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обладнання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витратні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матеріали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ресурси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одиницю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обладнання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на </w:t>
            </w:r>
            <w:proofErr w:type="spellStart"/>
            <w:proofErr w:type="gram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</w:t>
            </w:r>
            <w:proofErr w:type="gram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ік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 Х 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кількість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необхідних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одиниць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обладнання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одному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суб’єкту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малого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підприємництва</w:t>
            </w:r>
            <w:proofErr w:type="spellEnd"/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0,0</w:t>
            </w:r>
          </w:p>
        </w:tc>
        <w:tc>
          <w:tcPr>
            <w:tcW w:w="6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0,0</w:t>
            </w:r>
          </w:p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0,0</w:t>
            </w:r>
          </w:p>
        </w:tc>
      </w:tr>
      <w:tr w:rsidR="007A03E1" w:rsidRPr="007A03E1" w:rsidTr="00D7592E">
        <w:trPr>
          <w:trHeight w:val="3585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03E1" w:rsidRPr="007A03E1" w:rsidRDefault="007A03E1" w:rsidP="00D7592E">
            <w:pPr>
              <w:spacing w:before="150" w:after="15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обслуговування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обладнання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технічне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обслуговування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7A03E1" w:rsidRPr="007A03E1" w:rsidRDefault="007A03E1" w:rsidP="00D759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Формула:</w:t>
            </w:r>
          </w:p>
          <w:p w:rsidR="007A03E1" w:rsidRPr="007A03E1" w:rsidRDefault="007A03E1" w:rsidP="00D7592E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оцінка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вартості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процедури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обслуговування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обладнання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(на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одиницю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обладнання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) Х 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кількість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процедур 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технічного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обслуговування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на </w:t>
            </w:r>
            <w:proofErr w:type="spellStart"/>
            <w:proofErr w:type="gram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</w:t>
            </w:r>
            <w:proofErr w:type="gram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ік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одиницю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обладнання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Х 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кількість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необхідних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одиниць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обладнання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одному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суб’єкту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малого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підприємництва</w:t>
            </w:r>
            <w:proofErr w:type="spellEnd"/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0,0</w:t>
            </w:r>
          </w:p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0,0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0,0</w:t>
            </w:r>
          </w:p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03E1" w:rsidRPr="007A03E1" w:rsidTr="00D7592E">
        <w:trPr>
          <w:trHeight w:val="12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03E1" w:rsidRPr="007A03E1" w:rsidRDefault="007A03E1" w:rsidP="00D7592E">
            <w:pPr>
              <w:spacing w:before="150" w:after="15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03E1" w:rsidRPr="007A03E1" w:rsidTr="00D7592E">
        <w:trPr>
          <w:trHeight w:val="9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03E1" w:rsidRPr="007A03E1" w:rsidRDefault="007A03E1" w:rsidP="00D7592E">
            <w:pPr>
              <w:spacing w:before="150" w:after="15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Інші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уточнити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0,0</w:t>
            </w:r>
          </w:p>
        </w:tc>
        <w:tc>
          <w:tcPr>
            <w:tcW w:w="61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0,0</w:t>
            </w:r>
          </w:p>
        </w:tc>
        <w:tc>
          <w:tcPr>
            <w:tcW w:w="6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0,0</w:t>
            </w:r>
          </w:p>
        </w:tc>
      </w:tr>
      <w:tr w:rsidR="007A03E1" w:rsidRPr="007A03E1" w:rsidTr="00D7592E">
        <w:trPr>
          <w:trHeight w:val="1125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03E1" w:rsidRPr="007A03E1" w:rsidRDefault="007A03E1" w:rsidP="00D7592E">
            <w:pPr>
              <w:spacing w:before="150" w:after="15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Разом,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гривень</w:t>
            </w:r>
            <w:proofErr w:type="spellEnd"/>
          </w:p>
          <w:p w:rsidR="007A03E1" w:rsidRPr="007A03E1" w:rsidRDefault="007A03E1" w:rsidP="00D759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Формула:</w:t>
            </w:r>
          </w:p>
          <w:p w:rsidR="007A03E1" w:rsidRPr="007A03E1" w:rsidRDefault="007A03E1" w:rsidP="00D7592E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(сума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рядків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1 + 2 + 3 + 4 + 5)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0,0</w:t>
            </w:r>
          </w:p>
        </w:tc>
        <w:tc>
          <w:tcPr>
            <w:tcW w:w="6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0,0</w:t>
            </w:r>
          </w:p>
        </w:tc>
      </w:tr>
      <w:tr w:rsidR="007A03E1" w:rsidRPr="007A03E1" w:rsidTr="00D7592E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03E1" w:rsidRPr="007A03E1" w:rsidRDefault="007A03E1" w:rsidP="00D7592E">
            <w:pPr>
              <w:spacing w:before="150" w:after="15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03E1" w:rsidRPr="007A03E1" w:rsidRDefault="007A03E1" w:rsidP="00D7592E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03E1" w:rsidRPr="007A03E1" w:rsidTr="00D7592E">
        <w:trPr>
          <w:trHeight w:val="15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03E1" w:rsidRPr="007A03E1" w:rsidRDefault="007A03E1" w:rsidP="00D7592E">
            <w:pPr>
              <w:spacing w:before="150" w:after="15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суб’єктів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господарювання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повинні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виконати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вимоги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одиниць</w:t>
            </w:r>
            <w:proofErr w:type="spellEnd"/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533</w:t>
            </w:r>
          </w:p>
        </w:tc>
        <w:tc>
          <w:tcPr>
            <w:tcW w:w="6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03E1" w:rsidRPr="007A03E1" w:rsidTr="00D7592E">
        <w:trPr>
          <w:trHeight w:val="15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03E1" w:rsidRPr="007A03E1" w:rsidRDefault="007A03E1" w:rsidP="00D7592E">
            <w:pPr>
              <w:spacing w:before="150" w:after="15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Сумарно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гривень</w:t>
            </w:r>
            <w:proofErr w:type="spellEnd"/>
          </w:p>
          <w:p w:rsidR="007A03E1" w:rsidRPr="007A03E1" w:rsidRDefault="007A03E1" w:rsidP="00D759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Формула:</w:t>
            </w:r>
          </w:p>
          <w:p w:rsidR="007A03E1" w:rsidRPr="007A03E1" w:rsidRDefault="007A03E1" w:rsidP="00D7592E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відповідний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стовпчик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“разом” Х 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кількість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суб’єктів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малого </w:t>
            </w:r>
            <w:proofErr w:type="spellStart"/>
            <w:proofErr w:type="gram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ідприємництва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що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повинні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виконати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вимоги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регулювання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(рядок 6 Х рядок 7)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03E1" w:rsidRPr="007A03E1" w:rsidRDefault="007A03E1" w:rsidP="00D7592E">
            <w:pPr>
              <w:spacing w:before="150" w:after="15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3E1" w:rsidRPr="007A03E1" w:rsidRDefault="007A03E1" w:rsidP="00D759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3E1" w:rsidRPr="007A03E1" w:rsidRDefault="007A03E1" w:rsidP="00D759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Х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A03E1" w:rsidRPr="007A03E1" w:rsidTr="00D7592E">
        <w:trPr>
          <w:trHeight w:val="140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3E1" w:rsidRPr="007A03E1" w:rsidRDefault="007A03E1" w:rsidP="00D7592E">
            <w:pPr>
              <w:spacing w:after="150" w:line="15" w:lineRule="atLeast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03E1">
              <w:rPr>
                <w:b/>
                <w:i/>
                <w:sz w:val="28"/>
                <w:szCs w:val="28"/>
              </w:rPr>
              <w:lastRenderedPageBreak/>
              <w:t>Оцінка</w:t>
            </w:r>
            <w:proofErr w:type="spellEnd"/>
            <w:r w:rsidRPr="007A03E1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b/>
                <w:i/>
                <w:sz w:val="28"/>
                <w:szCs w:val="28"/>
              </w:rPr>
              <w:t>вартості</w:t>
            </w:r>
            <w:proofErr w:type="spellEnd"/>
            <w:r w:rsidRPr="007A03E1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b/>
                <w:i/>
                <w:sz w:val="28"/>
                <w:szCs w:val="28"/>
              </w:rPr>
              <w:t>адміністративних</w:t>
            </w:r>
            <w:proofErr w:type="spellEnd"/>
            <w:r w:rsidRPr="007A03E1">
              <w:rPr>
                <w:b/>
                <w:i/>
                <w:sz w:val="28"/>
                <w:szCs w:val="28"/>
              </w:rPr>
              <w:t xml:space="preserve"> процедур </w:t>
            </w:r>
            <w:proofErr w:type="spellStart"/>
            <w:r w:rsidRPr="007A03E1">
              <w:rPr>
                <w:b/>
                <w:i/>
                <w:sz w:val="28"/>
                <w:szCs w:val="28"/>
              </w:rPr>
              <w:t>суб’єктів</w:t>
            </w:r>
            <w:proofErr w:type="spellEnd"/>
            <w:r w:rsidRPr="007A03E1">
              <w:rPr>
                <w:b/>
                <w:i/>
                <w:sz w:val="28"/>
                <w:szCs w:val="28"/>
              </w:rPr>
              <w:t xml:space="preserve"> малого </w:t>
            </w:r>
            <w:proofErr w:type="spellStart"/>
            <w:proofErr w:type="gramStart"/>
            <w:r w:rsidRPr="007A03E1">
              <w:rPr>
                <w:b/>
                <w:i/>
                <w:sz w:val="28"/>
                <w:szCs w:val="28"/>
              </w:rPr>
              <w:t>п</w:t>
            </w:r>
            <w:proofErr w:type="gramEnd"/>
            <w:r w:rsidRPr="007A03E1">
              <w:rPr>
                <w:b/>
                <w:i/>
                <w:sz w:val="28"/>
                <w:szCs w:val="28"/>
              </w:rPr>
              <w:t>ідприємництва</w:t>
            </w:r>
            <w:proofErr w:type="spellEnd"/>
            <w:r w:rsidRPr="007A03E1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b/>
                <w:i/>
                <w:sz w:val="28"/>
                <w:szCs w:val="28"/>
              </w:rPr>
              <w:t>щодо</w:t>
            </w:r>
            <w:proofErr w:type="spellEnd"/>
            <w:r w:rsidRPr="007A03E1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b/>
                <w:i/>
                <w:sz w:val="28"/>
                <w:szCs w:val="28"/>
              </w:rPr>
              <w:t>виконання</w:t>
            </w:r>
            <w:proofErr w:type="spellEnd"/>
            <w:r w:rsidRPr="007A03E1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b/>
                <w:i/>
                <w:sz w:val="28"/>
                <w:szCs w:val="28"/>
              </w:rPr>
              <w:t>регулювання</w:t>
            </w:r>
            <w:proofErr w:type="spellEnd"/>
            <w:r w:rsidRPr="007A03E1">
              <w:rPr>
                <w:b/>
                <w:i/>
                <w:sz w:val="28"/>
                <w:szCs w:val="28"/>
              </w:rPr>
              <w:t xml:space="preserve"> та </w:t>
            </w:r>
            <w:proofErr w:type="spellStart"/>
            <w:r w:rsidRPr="007A03E1">
              <w:rPr>
                <w:b/>
                <w:i/>
                <w:sz w:val="28"/>
                <w:szCs w:val="28"/>
              </w:rPr>
              <w:t>звітування</w:t>
            </w:r>
            <w:proofErr w:type="spellEnd"/>
            <w:r w:rsidRPr="007A03E1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b/>
                <w:i/>
                <w:sz w:val="28"/>
                <w:szCs w:val="28"/>
              </w:rPr>
              <w:t>Розрахунок</w:t>
            </w:r>
            <w:proofErr w:type="spellEnd"/>
            <w:r w:rsidRPr="007A03E1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b/>
                <w:i/>
                <w:sz w:val="28"/>
                <w:szCs w:val="28"/>
              </w:rPr>
              <w:t>вартості</w:t>
            </w:r>
            <w:proofErr w:type="spellEnd"/>
            <w:r w:rsidRPr="007A03E1">
              <w:rPr>
                <w:b/>
                <w:i/>
                <w:sz w:val="28"/>
                <w:szCs w:val="28"/>
              </w:rPr>
              <w:t xml:space="preserve"> 1 </w:t>
            </w:r>
            <w:proofErr w:type="spellStart"/>
            <w:r w:rsidRPr="007A03E1">
              <w:rPr>
                <w:b/>
                <w:i/>
                <w:sz w:val="28"/>
                <w:szCs w:val="28"/>
              </w:rPr>
              <w:t>людино-години</w:t>
            </w:r>
            <w:proofErr w:type="spellEnd"/>
            <w:r w:rsidRPr="007A03E1">
              <w:rPr>
                <w:b/>
                <w:i/>
                <w:sz w:val="28"/>
                <w:szCs w:val="28"/>
              </w:rPr>
              <w:t>:</w:t>
            </w:r>
            <w:r w:rsidRPr="007A03E1">
              <w:rPr>
                <w:sz w:val="28"/>
                <w:szCs w:val="28"/>
              </w:rPr>
              <w:t xml:space="preserve"> Норма </w:t>
            </w:r>
            <w:proofErr w:type="spellStart"/>
            <w:r w:rsidRPr="007A03E1">
              <w:rPr>
                <w:sz w:val="28"/>
                <w:szCs w:val="28"/>
              </w:rPr>
              <w:t>робочого</w:t>
            </w:r>
            <w:proofErr w:type="spellEnd"/>
            <w:r w:rsidRPr="007A03E1">
              <w:rPr>
                <w:sz w:val="28"/>
                <w:szCs w:val="28"/>
              </w:rPr>
              <w:t xml:space="preserve"> часу на 2020 </w:t>
            </w:r>
            <w:proofErr w:type="spellStart"/>
            <w:proofErr w:type="gramStart"/>
            <w:r w:rsidRPr="007A03E1">
              <w:rPr>
                <w:sz w:val="28"/>
                <w:szCs w:val="28"/>
              </w:rPr>
              <w:t>р</w:t>
            </w:r>
            <w:proofErr w:type="gramEnd"/>
            <w:r w:rsidRPr="007A03E1">
              <w:rPr>
                <w:sz w:val="28"/>
                <w:szCs w:val="28"/>
              </w:rPr>
              <w:t>ік</w:t>
            </w:r>
            <w:proofErr w:type="spellEnd"/>
            <w:r w:rsidRPr="007A03E1">
              <w:rPr>
                <w:sz w:val="28"/>
                <w:szCs w:val="28"/>
              </w:rPr>
              <w:t xml:space="preserve"> становить при 40-годинному </w:t>
            </w:r>
            <w:proofErr w:type="spellStart"/>
            <w:r w:rsidRPr="007A03E1">
              <w:rPr>
                <w:sz w:val="28"/>
                <w:szCs w:val="28"/>
              </w:rPr>
              <w:t>робочому</w:t>
            </w:r>
            <w:proofErr w:type="spellEnd"/>
            <w:r w:rsidRPr="007A03E1">
              <w:rPr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sz w:val="28"/>
                <w:szCs w:val="28"/>
              </w:rPr>
              <w:t>тижні</w:t>
            </w:r>
            <w:proofErr w:type="spellEnd"/>
            <w:r w:rsidRPr="007A03E1">
              <w:rPr>
                <w:sz w:val="28"/>
                <w:szCs w:val="28"/>
              </w:rPr>
              <w:t xml:space="preserve"> –2002 годин. Для </w:t>
            </w:r>
            <w:proofErr w:type="spellStart"/>
            <w:r w:rsidRPr="007A03E1">
              <w:rPr>
                <w:sz w:val="28"/>
                <w:szCs w:val="28"/>
              </w:rPr>
              <w:t>розрахунку</w:t>
            </w:r>
            <w:proofErr w:type="spellEnd"/>
            <w:r w:rsidRPr="007A03E1">
              <w:rPr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sz w:val="28"/>
                <w:szCs w:val="28"/>
              </w:rPr>
              <w:t>використовується</w:t>
            </w:r>
            <w:proofErr w:type="spellEnd"/>
            <w:r w:rsidRPr="007A03E1">
              <w:rPr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sz w:val="28"/>
                <w:szCs w:val="28"/>
              </w:rPr>
              <w:t>орієнтовний</w:t>
            </w:r>
            <w:proofErr w:type="spellEnd"/>
            <w:r w:rsidRPr="007A03E1">
              <w:rPr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sz w:val="28"/>
                <w:szCs w:val="28"/>
              </w:rPr>
              <w:t>мінімальний</w:t>
            </w:r>
            <w:proofErr w:type="spellEnd"/>
            <w:r w:rsidRPr="007A03E1">
              <w:rPr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sz w:val="28"/>
                <w:szCs w:val="28"/>
              </w:rPr>
              <w:t>розмі</w:t>
            </w:r>
            <w:proofErr w:type="gramStart"/>
            <w:r w:rsidRPr="007A03E1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7A03E1">
              <w:rPr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sz w:val="28"/>
                <w:szCs w:val="28"/>
              </w:rPr>
              <w:t>заробітної</w:t>
            </w:r>
            <w:proofErr w:type="spellEnd"/>
            <w:r w:rsidRPr="007A03E1">
              <w:rPr>
                <w:sz w:val="28"/>
                <w:szCs w:val="28"/>
              </w:rPr>
              <w:t xml:space="preserve"> плати , </w:t>
            </w:r>
            <w:proofErr w:type="spellStart"/>
            <w:r w:rsidRPr="007A03E1">
              <w:rPr>
                <w:sz w:val="28"/>
                <w:szCs w:val="28"/>
              </w:rPr>
              <w:t>який</w:t>
            </w:r>
            <w:proofErr w:type="spellEnd"/>
            <w:r w:rsidRPr="007A03E1">
              <w:rPr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sz w:val="28"/>
                <w:szCs w:val="28"/>
              </w:rPr>
              <w:t>планується</w:t>
            </w:r>
            <w:proofErr w:type="spellEnd"/>
            <w:r w:rsidRPr="007A03E1">
              <w:rPr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sz w:val="28"/>
                <w:szCs w:val="28"/>
              </w:rPr>
              <w:t>з</w:t>
            </w:r>
            <w:proofErr w:type="spellEnd"/>
            <w:r w:rsidRPr="007A03E1">
              <w:rPr>
                <w:sz w:val="28"/>
                <w:szCs w:val="28"/>
              </w:rPr>
              <w:t xml:space="preserve"> 2021 року 5003 </w:t>
            </w:r>
            <w:proofErr w:type="spellStart"/>
            <w:r w:rsidRPr="007A03E1">
              <w:rPr>
                <w:sz w:val="28"/>
                <w:szCs w:val="28"/>
              </w:rPr>
              <w:t>грн</w:t>
            </w:r>
            <w:proofErr w:type="spellEnd"/>
            <w:r w:rsidRPr="007A03E1">
              <w:rPr>
                <w:sz w:val="28"/>
                <w:szCs w:val="28"/>
              </w:rPr>
              <w:t xml:space="preserve">. та у </w:t>
            </w:r>
            <w:proofErr w:type="spellStart"/>
            <w:r w:rsidRPr="007A03E1">
              <w:rPr>
                <w:b/>
                <w:i/>
                <w:sz w:val="28"/>
                <w:szCs w:val="28"/>
              </w:rPr>
              <w:t>погодинному</w:t>
            </w:r>
            <w:proofErr w:type="spellEnd"/>
            <w:r w:rsidRPr="007A03E1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b/>
                <w:i/>
                <w:sz w:val="28"/>
                <w:szCs w:val="28"/>
              </w:rPr>
              <w:t>розмірі</w:t>
            </w:r>
            <w:proofErr w:type="spellEnd"/>
            <w:r w:rsidRPr="007A03E1">
              <w:rPr>
                <w:b/>
                <w:i/>
                <w:sz w:val="28"/>
                <w:szCs w:val="28"/>
              </w:rPr>
              <w:t xml:space="preserve"> 31,27</w:t>
            </w:r>
            <w:r w:rsidRPr="007A03E1">
              <w:rPr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sz w:val="28"/>
                <w:szCs w:val="28"/>
              </w:rPr>
              <w:t>грн</w:t>
            </w:r>
            <w:proofErr w:type="spellEnd"/>
            <w:r w:rsidRPr="007A03E1">
              <w:rPr>
                <w:sz w:val="28"/>
                <w:szCs w:val="28"/>
              </w:rPr>
              <w:t xml:space="preserve">, ст.8 Закону </w:t>
            </w:r>
            <w:proofErr w:type="spellStart"/>
            <w:r w:rsidRPr="007A03E1">
              <w:rPr>
                <w:sz w:val="28"/>
                <w:szCs w:val="28"/>
              </w:rPr>
              <w:t>України</w:t>
            </w:r>
            <w:proofErr w:type="spellEnd"/>
            <w:r w:rsidRPr="007A03E1">
              <w:rPr>
                <w:sz w:val="28"/>
                <w:szCs w:val="28"/>
              </w:rPr>
              <w:t xml:space="preserve"> «Про </w:t>
            </w:r>
            <w:proofErr w:type="spellStart"/>
            <w:r w:rsidRPr="007A03E1">
              <w:rPr>
                <w:sz w:val="28"/>
                <w:szCs w:val="28"/>
              </w:rPr>
              <w:t>Державний</w:t>
            </w:r>
            <w:proofErr w:type="spellEnd"/>
            <w:r w:rsidRPr="007A03E1">
              <w:rPr>
                <w:sz w:val="28"/>
                <w:szCs w:val="28"/>
              </w:rPr>
              <w:t xml:space="preserve"> бюджет </w:t>
            </w:r>
            <w:proofErr w:type="spellStart"/>
            <w:r w:rsidRPr="007A03E1">
              <w:rPr>
                <w:sz w:val="28"/>
                <w:szCs w:val="28"/>
              </w:rPr>
              <w:t>України</w:t>
            </w:r>
            <w:proofErr w:type="spellEnd"/>
            <w:r w:rsidRPr="007A03E1">
              <w:rPr>
                <w:sz w:val="28"/>
                <w:szCs w:val="28"/>
              </w:rPr>
              <w:t xml:space="preserve"> на 2019 </w:t>
            </w:r>
            <w:proofErr w:type="spellStart"/>
            <w:r w:rsidRPr="007A03E1">
              <w:rPr>
                <w:sz w:val="28"/>
                <w:szCs w:val="28"/>
              </w:rPr>
              <w:t>рік</w:t>
            </w:r>
            <w:proofErr w:type="spellEnd"/>
            <w:r w:rsidRPr="007A03E1">
              <w:rPr>
                <w:sz w:val="28"/>
                <w:szCs w:val="28"/>
              </w:rPr>
              <w:t>»)</w:t>
            </w:r>
          </w:p>
        </w:tc>
      </w:tr>
      <w:tr w:rsidR="007A03E1" w:rsidRPr="007A03E1" w:rsidTr="00D7592E">
        <w:trPr>
          <w:trHeight w:val="15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03E1" w:rsidRPr="007A03E1" w:rsidRDefault="007A03E1" w:rsidP="00D7592E">
            <w:pPr>
              <w:spacing w:before="150" w:after="15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отримання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первинної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вимоги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</w:p>
          <w:p w:rsidR="007A03E1" w:rsidRPr="007A03E1" w:rsidRDefault="007A03E1" w:rsidP="00D759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Формула:</w:t>
            </w:r>
          </w:p>
          <w:p w:rsidR="007A03E1" w:rsidRPr="007A03E1" w:rsidRDefault="007A03E1" w:rsidP="00D7592E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витрати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часу на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отримання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інформації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регулювання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отримання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необхідних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форм та заявок Х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вартість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часу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суб’єкта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малого </w:t>
            </w:r>
            <w:proofErr w:type="spellStart"/>
            <w:proofErr w:type="gram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ідприємництва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заробітна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плата) Х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оціночна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кількість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форм</w:t>
            </w:r>
          </w:p>
        </w:tc>
        <w:tc>
          <w:tcPr>
            <w:tcW w:w="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31,27</w:t>
            </w:r>
          </w:p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(0,5годх 31,27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2)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03E1" w:rsidRPr="007A03E1" w:rsidTr="00D7592E">
        <w:trPr>
          <w:trHeight w:val="15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03E1" w:rsidRPr="007A03E1" w:rsidRDefault="007A03E1" w:rsidP="00D7592E">
            <w:pPr>
              <w:spacing w:before="150" w:after="15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вимог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</w:p>
          <w:p w:rsidR="007A03E1" w:rsidRPr="007A03E1" w:rsidRDefault="007A03E1" w:rsidP="00D759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Формула:</w:t>
            </w:r>
          </w:p>
          <w:p w:rsidR="007A03E1" w:rsidRPr="007A03E1" w:rsidRDefault="007A03E1" w:rsidP="00D7592E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витрати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часу на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розроблення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впровадження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внутрішніх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суб’єкта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малого </w:t>
            </w:r>
            <w:proofErr w:type="spellStart"/>
            <w:proofErr w:type="gram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ідприємництва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процедур на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впровадження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вимог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регулювання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Х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вартість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часу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суб’єкта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малого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підприємництва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заробітна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плата) Х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оціночна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кількість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внутрішніх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процедур</w:t>
            </w:r>
          </w:p>
        </w:tc>
        <w:tc>
          <w:tcPr>
            <w:tcW w:w="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312,70</w:t>
            </w:r>
          </w:p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(10год</w:t>
            </w:r>
            <w:proofErr w:type="gram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31,27грн.х1)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A03E1" w:rsidRPr="007A03E1" w:rsidTr="00D7592E">
        <w:trPr>
          <w:trHeight w:val="1843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03E1" w:rsidRPr="007A03E1" w:rsidRDefault="007A03E1" w:rsidP="00D7592E">
            <w:pPr>
              <w:spacing w:before="150" w:after="15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офіційного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звітування</w:t>
            </w:r>
            <w:proofErr w:type="spellEnd"/>
          </w:p>
          <w:p w:rsidR="007A03E1" w:rsidRPr="007A03E1" w:rsidRDefault="007A03E1" w:rsidP="00D759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Формула:</w:t>
            </w:r>
          </w:p>
          <w:p w:rsidR="007A03E1" w:rsidRPr="007A03E1" w:rsidRDefault="007A03E1" w:rsidP="00D7592E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витрати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часу на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отримання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інформації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про порядок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звітування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щодо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регулювання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отримання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необхідних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форм та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визначення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органу,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що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приймає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звіти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місця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звітності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+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витрати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часу на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заповнення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звітних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форм +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витрати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часу на передачу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звітних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форм (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окремо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засобами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передачі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інформації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з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оцінкою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кількості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суб’єктів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що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користуються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формами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засобів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окремо</w:t>
            </w:r>
            <w:proofErr w:type="spellEnd"/>
            <w:proofErr w:type="gram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електронна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звітність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звітність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до органу,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поштовим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зв’язком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тощо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) +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оцінка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витрат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часу на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корегування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оцінка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природного </w:t>
            </w:r>
            <w:proofErr w:type="spellStart"/>
            <w:proofErr w:type="gram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</w:t>
            </w:r>
            <w:proofErr w:type="gram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івня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помилок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)) Х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вартість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часу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суб’єкта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малого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підприємництва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заробітна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плата) Х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оціночна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кількість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оригінальних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звітів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Х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кількість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періодів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звітності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68,79</w:t>
            </w:r>
          </w:p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((1,0+0,5+0,2+0,5)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  <w:proofErr w:type="gramEnd"/>
          </w:p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31,27грн</w:t>
            </w:r>
            <w:proofErr w:type="gram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A03E1" w:rsidRPr="007A03E1" w:rsidTr="00D7592E">
        <w:trPr>
          <w:trHeight w:val="15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03E1" w:rsidRPr="007A03E1" w:rsidRDefault="007A03E1" w:rsidP="00D7592E">
            <w:pPr>
              <w:spacing w:before="150" w:after="15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процесу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</w:t>
            </w:r>
            <w:proofErr w:type="gram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ірок</w:t>
            </w:r>
            <w:proofErr w:type="spellEnd"/>
          </w:p>
          <w:p w:rsidR="007A03E1" w:rsidRPr="007A03E1" w:rsidRDefault="007A03E1" w:rsidP="00D759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Формула:</w:t>
            </w:r>
          </w:p>
          <w:p w:rsidR="007A03E1" w:rsidRPr="007A03E1" w:rsidRDefault="007A03E1" w:rsidP="00D7592E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витрати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часу на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забезпечення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процесу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перевірок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з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боку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контролюючих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органів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Х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вартість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часу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суб’єкта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малого </w:t>
            </w:r>
            <w:proofErr w:type="spellStart"/>
            <w:proofErr w:type="gram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ідприємництва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заробітна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плата) Х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оціночна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кількість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перевірок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1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31,27</w:t>
            </w:r>
          </w:p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(1год</w:t>
            </w:r>
            <w:proofErr w:type="gram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31,27грн. х1)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A03E1" w:rsidRPr="007A03E1" w:rsidTr="00D7592E">
        <w:trPr>
          <w:trHeight w:val="15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03E1" w:rsidRPr="007A03E1" w:rsidRDefault="007A03E1" w:rsidP="00D7592E">
            <w:pPr>
              <w:spacing w:before="150" w:after="15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Інші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уточнити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-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-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-</w:t>
            </w:r>
          </w:p>
        </w:tc>
      </w:tr>
      <w:tr w:rsidR="007A03E1" w:rsidRPr="007A03E1" w:rsidTr="00D7592E">
        <w:trPr>
          <w:trHeight w:val="15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03E1" w:rsidRPr="007A03E1" w:rsidRDefault="007A03E1" w:rsidP="00D7592E">
            <w:pPr>
              <w:spacing w:before="150" w:after="15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Разом,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гривень</w:t>
            </w:r>
            <w:proofErr w:type="spellEnd"/>
          </w:p>
          <w:p w:rsidR="007A03E1" w:rsidRPr="007A03E1" w:rsidRDefault="007A03E1" w:rsidP="00D759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Формула:</w:t>
            </w:r>
          </w:p>
          <w:p w:rsidR="007A03E1" w:rsidRPr="007A03E1" w:rsidRDefault="007A03E1" w:rsidP="00D7592E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(сума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рядків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9 + 10 + 11 + 12 + 13)</w:t>
            </w:r>
          </w:p>
        </w:tc>
        <w:tc>
          <w:tcPr>
            <w:tcW w:w="1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444,03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03E1" w:rsidRPr="007A03E1" w:rsidRDefault="007A03E1" w:rsidP="00D7592E">
            <w:pPr>
              <w:spacing w:before="150" w:after="15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A03E1" w:rsidRPr="007A03E1" w:rsidTr="00D7592E">
        <w:trPr>
          <w:trHeight w:val="15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03E1" w:rsidRPr="007A03E1" w:rsidRDefault="007A03E1" w:rsidP="00D7592E">
            <w:pPr>
              <w:spacing w:before="150" w:after="15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суб’єктів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малого </w:t>
            </w:r>
            <w:proofErr w:type="spellStart"/>
            <w:proofErr w:type="gram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ідприємництва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повинні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виконати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вимоги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одиниць</w:t>
            </w:r>
            <w:proofErr w:type="spellEnd"/>
          </w:p>
        </w:tc>
        <w:tc>
          <w:tcPr>
            <w:tcW w:w="1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533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4" w:name="_GoBack"/>
            <w:bookmarkEnd w:id="34"/>
          </w:p>
        </w:tc>
        <w:tc>
          <w:tcPr>
            <w:tcW w:w="1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A03E1" w:rsidRPr="007A03E1" w:rsidTr="00D7592E">
        <w:trPr>
          <w:trHeight w:val="2265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03E1" w:rsidRPr="007A03E1" w:rsidRDefault="007A03E1" w:rsidP="00D7592E">
            <w:pPr>
              <w:spacing w:before="150" w:after="15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Сумарно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гривень</w:t>
            </w:r>
            <w:proofErr w:type="spellEnd"/>
          </w:p>
          <w:p w:rsidR="007A03E1" w:rsidRPr="007A03E1" w:rsidRDefault="007A03E1" w:rsidP="00D759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Формула:</w:t>
            </w:r>
          </w:p>
          <w:p w:rsidR="007A03E1" w:rsidRPr="007A03E1" w:rsidRDefault="007A03E1" w:rsidP="00D7592E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відповідний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стовпчик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“разом” Х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кількість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суб’єктів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малого </w:t>
            </w:r>
            <w:proofErr w:type="spellStart"/>
            <w:proofErr w:type="gram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ідприємництва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що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повинні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виконати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вимоги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регулювання</w:t>
            </w:r>
            <w:proofErr w:type="spellEnd"/>
            <w:r w:rsidRPr="007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(рядок 14 Х рядок 15)</w:t>
            </w:r>
          </w:p>
        </w:tc>
        <w:tc>
          <w:tcPr>
            <w:tcW w:w="1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236667,99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03E1" w:rsidRPr="007A03E1" w:rsidRDefault="007A03E1" w:rsidP="00D7592E">
            <w:pPr>
              <w:spacing w:before="150" w:after="15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3E1" w:rsidRPr="007A03E1" w:rsidRDefault="007A03E1" w:rsidP="00D7592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3E1" w:rsidRPr="007A03E1" w:rsidRDefault="007A03E1" w:rsidP="00D759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E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7A03E1" w:rsidRPr="007A03E1" w:rsidRDefault="007A03E1" w:rsidP="007A03E1">
      <w:pPr>
        <w:spacing w:after="0" w:line="240" w:lineRule="auto"/>
        <w:ind w:right="45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35" w:name="n208"/>
      <w:bookmarkEnd w:id="35"/>
    </w:p>
    <w:p w:rsidR="007A03E1" w:rsidRPr="007A03E1" w:rsidRDefault="007A03E1" w:rsidP="007A03E1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A03E1" w:rsidRPr="007A03E1" w:rsidRDefault="007A03E1" w:rsidP="007A0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3E1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7A03E1">
        <w:rPr>
          <w:rFonts w:ascii="Times New Roman" w:hAnsi="Times New Roman" w:cs="Times New Roman"/>
          <w:sz w:val="28"/>
          <w:szCs w:val="28"/>
        </w:rPr>
        <w:t>фінансово-економічного</w:t>
      </w:r>
      <w:proofErr w:type="spellEnd"/>
    </w:p>
    <w:p w:rsidR="007A03E1" w:rsidRPr="007A03E1" w:rsidRDefault="007A03E1" w:rsidP="007A0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03E1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7A03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1131F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7A0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1FD">
        <w:rPr>
          <w:rFonts w:ascii="Times New Roman" w:hAnsi="Times New Roman" w:cs="Times New Roman"/>
          <w:sz w:val="28"/>
          <w:szCs w:val="28"/>
          <w:lang w:val="uk-UA"/>
        </w:rPr>
        <w:t>Шелегова</w:t>
      </w:r>
      <w:proofErr w:type="spellEnd"/>
      <w:r w:rsidR="001131FD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  <w:r w:rsidRPr="007A03E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03E1" w:rsidRPr="007A03E1" w:rsidRDefault="007A03E1" w:rsidP="007A0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303E" w:rsidRDefault="00BB303E"/>
    <w:sectPr w:rsidR="00BB303E" w:rsidSect="00C21FF0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7A03E1"/>
    <w:rsid w:val="001131FD"/>
    <w:rsid w:val="00113499"/>
    <w:rsid w:val="007A03E1"/>
    <w:rsid w:val="00BB303E"/>
    <w:rsid w:val="00D05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A03E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character" w:customStyle="1" w:styleId="a4">
    <w:name w:val="Основной текст Знак"/>
    <w:basedOn w:val="a0"/>
    <w:link w:val="a3"/>
    <w:rsid w:val="007A03E1"/>
    <w:rPr>
      <w:rFonts w:ascii="Times New Roman" w:eastAsia="Times New Roman" w:hAnsi="Times New Roman" w:cs="Times New Roman"/>
      <w:sz w:val="28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1980</Words>
  <Characters>11287</Characters>
  <Application>Microsoft Office Word</Application>
  <DocSecurity>0</DocSecurity>
  <Lines>94</Lines>
  <Paragraphs>26</Paragraphs>
  <ScaleCrop>false</ScaleCrop>
  <Company>Reanimator Extreme Edition</Company>
  <LinksUpToDate>false</LinksUpToDate>
  <CharactersWithSpaces>13241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6</cp:revision>
  <dcterms:created xsi:type="dcterms:W3CDTF">2020-05-08T06:52:00Z</dcterms:created>
  <dcterms:modified xsi:type="dcterms:W3CDTF">2020-05-08T09:10:00Z</dcterms:modified>
</cp:coreProperties>
</file>